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Calibri" w:hAnsi="Calibri" w:eastAsia="宋体" w:cs="Times New Roman"/>
          <w:b/>
          <w:bCs/>
          <w:sz w:val="32"/>
          <w:szCs w:val="32"/>
        </w:rPr>
      </w:pPr>
      <w:r>
        <w:rPr>
          <w:rFonts w:hint="eastAsia" w:ascii="Calibri" w:hAnsi="Calibri" w:eastAsia="宋体" w:cs="Times New Roman"/>
          <w:b/>
          <w:bCs/>
          <w:sz w:val="32"/>
          <w:szCs w:val="32"/>
        </w:rPr>
        <w:t>江苏财经职业技术学院第</w:t>
      </w:r>
      <w:r>
        <w:rPr>
          <w:rFonts w:hint="eastAsia" w:ascii="Calibri" w:hAnsi="Calibri" w:eastAsia="宋体" w:cs="Times New Roman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Calibri" w:hAnsi="Calibri" w:eastAsia="宋体" w:cs="Times New Roman"/>
          <w:b/>
          <w:bCs/>
          <w:sz w:val="32"/>
          <w:szCs w:val="32"/>
        </w:rPr>
        <w:t>届金融文化节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Calibri" w:hAnsi="Calibri" w:eastAsia="宋体" w:cs="Times New Roman"/>
          <w:b/>
          <w:bCs/>
          <w:sz w:val="32"/>
          <w:szCs w:val="32"/>
        </w:rPr>
      </w:pPr>
      <w:r>
        <w:rPr>
          <w:rFonts w:hint="default" w:ascii="Calibri" w:hAnsi="Calibri" w:eastAsia="宋体" w:cs="Times New Roman"/>
          <w:b/>
          <w:bCs/>
          <w:sz w:val="32"/>
          <w:szCs w:val="32"/>
          <w:lang w:val="en-US" w:eastAsia="zh-CN"/>
        </w:rPr>
        <w:t>“</w:t>
      </w:r>
      <w:r>
        <w:rPr>
          <w:rFonts w:hint="eastAsia" w:ascii="Calibri" w:hAnsi="Calibri" w:eastAsia="宋体" w:cs="Times New Roman"/>
          <w:b/>
          <w:bCs/>
          <w:sz w:val="32"/>
          <w:szCs w:val="32"/>
        </w:rPr>
        <w:t>班会之星</w:t>
      </w:r>
      <w:r>
        <w:rPr>
          <w:rFonts w:hint="default" w:ascii="Calibri" w:hAnsi="Calibri" w:eastAsia="宋体" w:cs="Times New Roman"/>
          <w:b/>
          <w:bCs/>
          <w:sz w:val="32"/>
          <w:szCs w:val="32"/>
          <w:lang w:val="en-US" w:eastAsia="zh-CN"/>
        </w:rPr>
        <w:t>”</w:t>
      </w:r>
      <w:r>
        <w:rPr>
          <w:rFonts w:hint="eastAsia" w:ascii="Calibri" w:hAnsi="Calibri" w:eastAsia="宋体" w:cs="Times New Roman"/>
          <w:b/>
          <w:bCs/>
          <w:sz w:val="32"/>
          <w:szCs w:val="32"/>
          <w:lang w:val="en-US" w:eastAsia="zh-CN"/>
        </w:rPr>
        <w:t>评比通知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为进一步加强和改进我院大学生思想政治教育工作，秉承“让学生动起来，让每个学生都有人生出彩的机会”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育人</w:t>
      </w:r>
      <w:r>
        <w:rPr>
          <w:rFonts w:hint="eastAsia" w:ascii="仿宋" w:hAnsi="仿宋" w:eastAsia="仿宋" w:cs="仿宋"/>
          <w:sz w:val="28"/>
          <w:szCs w:val="28"/>
        </w:rPr>
        <w:t>理念，充分发挥主题班会在大学生思想教育和专业教学中的作用，根据《关于举办江苏财经职业技术学院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</w:rPr>
        <w:t>金韵其中，融其芳华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四届</w:t>
      </w:r>
      <w:r>
        <w:rPr>
          <w:rFonts w:hint="eastAsia" w:ascii="仿宋" w:hAnsi="仿宋" w:eastAsia="仿宋" w:cs="仿宋"/>
          <w:sz w:val="28"/>
          <w:szCs w:val="28"/>
        </w:rPr>
        <w:t>金融文化节活动的通知》精神，现就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班会之星评比</w:t>
      </w:r>
      <w:r>
        <w:rPr>
          <w:rFonts w:hint="eastAsia" w:ascii="仿宋" w:hAnsi="仿宋" w:eastAsia="仿宋" w:cs="仿宋"/>
          <w:sz w:val="28"/>
          <w:szCs w:val="28"/>
        </w:rPr>
        <w:t>工作安排如下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b/>
          <w:sz w:val="28"/>
          <w:szCs w:val="28"/>
        </w:rPr>
        <w:t>、活动目的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通过开展主题班会，教育和引导学生培养创新意识，树立职业理念，明确学习目的，增强学习动力，提高班级思想政治教育的针对性和实效性，实现学生思想教育和专业教育的有机融合。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二、参赛对象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金融学院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18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级各班级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三、班会主题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br w:type="textWrapping"/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 以金融防诈骗为主题，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形式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场地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自定。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四、参赛时间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年1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28</w:t>
      </w:r>
      <w:r>
        <w:rPr>
          <w:rFonts w:hint="eastAsia" w:ascii="仿宋" w:hAnsi="仿宋" w:eastAsia="仿宋" w:cs="仿宋"/>
          <w:sz w:val="28"/>
          <w:szCs w:val="28"/>
        </w:rPr>
        <w:t>日-20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年11月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27</w:t>
      </w:r>
      <w:r>
        <w:rPr>
          <w:rFonts w:hint="eastAsia" w:ascii="仿宋" w:hAnsi="仿宋" w:eastAsia="仿宋" w:cs="仿宋"/>
          <w:sz w:val="28"/>
          <w:szCs w:val="28"/>
        </w:rPr>
        <w:t>日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五、评比标准: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1、</w:t>
      </w:r>
      <w:r>
        <w:rPr>
          <w:rFonts w:hint="eastAsia" w:ascii="仿宋" w:hAnsi="仿宋" w:eastAsia="仿宋" w:cs="仿宋"/>
          <w:sz w:val="28"/>
          <w:szCs w:val="28"/>
        </w:rPr>
        <w:t>主题性:主题班会立意新颖，主题鲜明、观点正确。活动设计能紧扣主题，层次清楚，内容充实，启迪心灵。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主体性:主题班会应充分体现学生的主体地位，以学生为中心组织活动，尽可能让学生成为班会的设计者、组织者。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生动性:主题班会的形式切合主题，不拘一格，可采取讨论、演讲、表演、朗通说理等新颖多样、生动活泼的形式。全体同学参与意识强，精神风貌好。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实效性:主题班会内容有较强的针对性和时代特点，能够紧密结合本届金融文化节的深刻内涵，实现预定的教育目标。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六、活动要求: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高度重视，认真组织。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各位班主任要充分认识组织主题班会是班主任的基本功之一，是提高班主任业务素质和工作能力的重要途径，要认真组织活动，积极完成各项工作。同时通过相互交流、相互学习，提高指导班级活动的水平。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上交材料: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评比分为三个部分:策划书占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％，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视频</w:t>
      </w:r>
      <w:r>
        <w:rPr>
          <w:rFonts w:hint="eastAsia" w:ascii="仿宋" w:hAnsi="仿宋" w:eastAsia="仿宋" w:cs="仿宋"/>
          <w:sz w:val="28"/>
          <w:szCs w:val="28"/>
        </w:rPr>
        <w:t>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80</w:t>
      </w:r>
      <w:r>
        <w:rPr>
          <w:rFonts w:hint="eastAsia" w:ascii="仿宋" w:hAnsi="仿宋" w:eastAsia="仿宋" w:cs="仿宋"/>
          <w:sz w:val="28"/>
          <w:szCs w:val="28"/>
        </w:rPr>
        <w:t>％(不少于15分钟)。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策划书格式要求:主题班会策划书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A4纸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标题:小三号，黑体;正文:小四，宋体。1.5倍行距)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视频不少于15分钟，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拍摄剪辑完成后，上传优酷等网站；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于11月2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日之前，将视频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网址链接</w:t>
      </w:r>
      <w:r>
        <w:rPr>
          <w:rFonts w:hint="eastAsia" w:ascii="仿宋" w:hAnsi="仿宋" w:eastAsia="仿宋" w:cs="仿宋"/>
          <w:sz w:val="28"/>
          <w:szCs w:val="28"/>
        </w:rPr>
        <w:t>和主题班会策划书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发送至邮箱278001853@qq.com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七、奖项设置: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一</w:t>
      </w:r>
      <w:r>
        <w:rPr>
          <w:rFonts w:hint="eastAsia" w:ascii="仿宋" w:hAnsi="仿宋" w:eastAsia="仿宋" w:cs="仿宋"/>
          <w:sz w:val="28"/>
          <w:szCs w:val="28"/>
        </w:rPr>
        <w:t>等奖一名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二等奖三名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三等奖六名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优秀组织奖若干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颁发证书。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附件：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江苏财经职业技术学院第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届金融文化节</w:t>
      </w:r>
      <w:r>
        <w:rPr>
          <w:rFonts w:hint="default" w:ascii="Calibri" w:hAnsi="Calibri" w:eastAsia="宋体" w:cs="Times New Roman"/>
          <w:b/>
          <w:bCs/>
          <w:sz w:val="32"/>
          <w:szCs w:val="32"/>
          <w:lang w:val="en-US" w:eastAsia="zh-CN"/>
        </w:rPr>
        <w:t>“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班会之星</w:t>
      </w:r>
      <w:r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  <w:t>”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center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center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center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金融学院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2020年10月27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jc w:val="center"/>
        <w:rPr>
          <w:rFonts w:hint="eastAsia" w:ascii="Calibri" w:hAnsi="Calibri" w:eastAsia="宋体" w:cs="Times New Roman"/>
          <w:b/>
          <w:bCs/>
          <w:sz w:val="32"/>
          <w:szCs w:val="32"/>
        </w:rPr>
      </w:pPr>
    </w:p>
    <w:p>
      <w:pPr>
        <w:ind w:firstLine="160" w:firstLineChars="50"/>
        <w:rPr>
          <w:rFonts w:hint="eastAsia" w:ascii="楷体_GB2312" w:hAnsi="仿宋" w:eastAsia="楷体_GB2312" w:cs="仿宋"/>
          <w:sz w:val="32"/>
          <w:szCs w:val="32"/>
          <w:lang w:eastAsia="zh-CN"/>
        </w:rPr>
      </w:pPr>
    </w:p>
    <w:p>
      <w:pPr>
        <w:ind w:firstLine="160" w:firstLineChars="50"/>
        <w:rPr>
          <w:rFonts w:hint="eastAsia" w:ascii="楷体_GB2312" w:hAnsi="仿宋" w:eastAsia="楷体_GB2312" w:cs="仿宋"/>
          <w:sz w:val="32"/>
          <w:szCs w:val="32"/>
          <w:lang w:eastAsia="zh-CN"/>
        </w:rPr>
      </w:pPr>
      <w:r>
        <w:rPr>
          <w:rFonts w:hint="eastAsia" w:ascii="楷体_GB2312" w:hAnsi="仿宋" w:eastAsia="楷体_GB2312" w:cs="仿宋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仿宋" w:hAnsi="仿宋" w:eastAsia="宋体" w:cs="仿宋"/>
          <w:spacing w:val="-6"/>
          <w:sz w:val="28"/>
          <w:szCs w:val="28"/>
          <w:lang w:val="en-US" w:eastAsia="zh-CN"/>
        </w:rPr>
      </w:pPr>
      <w:r>
        <w:rPr>
          <w:rFonts w:hint="eastAsia" w:ascii="Calibri" w:hAnsi="Calibri" w:eastAsia="宋体" w:cs="Times New Roman"/>
          <w:b/>
          <w:bCs/>
          <w:spacing w:val="-6"/>
          <w:sz w:val="32"/>
          <w:szCs w:val="32"/>
        </w:rPr>
        <w:t>江苏财经职业技术学院第</w:t>
      </w:r>
      <w:r>
        <w:rPr>
          <w:rFonts w:hint="eastAsia" w:ascii="Calibri" w:hAnsi="Calibri" w:eastAsia="宋体" w:cs="Times New Roman"/>
          <w:b/>
          <w:bCs/>
          <w:spacing w:val="-6"/>
          <w:sz w:val="32"/>
          <w:szCs w:val="32"/>
          <w:lang w:val="en-US" w:eastAsia="zh-CN"/>
        </w:rPr>
        <w:t>四</w:t>
      </w:r>
      <w:r>
        <w:rPr>
          <w:rFonts w:hint="eastAsia" w:ascii="Calibri" w:hAnsi="Calibri" w:eastAsia="宋体" w:cs="Times New Roman"/>
          <w:b/>
          <w:bCs/>
          <w:spacing w:val="-6"/>
          <w:sz w:val="32"/>
          <w:szCs w:val="32"/>
        </w:rPr>
        <w:t>届金融文化节</w:t>
      </w:r>
      <w:r>
        <w:rPr>
          <w:rFonts w:hint="default" w:ascii="Calibri" w:hAnsi="Calibri" w:eastAsia="宋体" w:cs="Times New Roman"/>
          <w:b/>
          <w:bCs/>
          <w:spacing w:val="-6"/>
          <w:sz w:val="32"/>
          <w:szCs w:val="32"/>
          <w:lang w:val="en-US" w:eastAsia="zh-CN"/>
        </w:rPr>
        <w:t>“</w:t>
      </w:r>
      <w:r>
        <w:rPr>
          <w:rFonts w:hint="eastAsia" w:ascii="Calibri" w:hAnsi="Calibri" w:eastAsia="宋体" w:cs="Times New Roman"/>
          <w:b/>
          <w:bCs/>
          <w:spacing w:val="-6"/>
          <w:sz w:val="32"/>
          <w:szCs w:val="32"/>
        </w:rPr>
        <w:t>班会之星</w:t>
      </w:r>
      <w:r>
        <w:rPr>
          <w:rFonts w:hint="default" w:ascii="Calibri" w:hAnsi="Calibri" w:eastAsia="宋体" w:cs="Times New Roman"/>
          <w:b/>
          <w:bCs/>
          <w:spacing w:val="-6"/>
          <w:sz w:val="32"/>
          <w:szCs w:val="32"/>
          <w:lang w:val="en-US" w:eastAsia="zh-CN"/>
        </w:rPr>
        <w:t>”</w:t>
      </w:r>
      <w:r>
        <w:rPr>
          <w:rFonts w:hint="eastAsia" w:ascii="Calibri" w:hAnsi="Calibri" w:eastAsia="宋体" w:cs="Times New Roman"/>
          <w:b/>
          <w:bCs/>
          <w:spacing w:val="-6"/>
          <w:sz w:val="32"/>
          <w:szCs w:val="32"/>
          <w:lang w:eastAsia="zh-CN"/>
        </w:rPr>
        <w:t>报名表</w:t>
      </w:r>
    </w:p>
    <w:tbl>
      <w:tblPr>
        <w:tblStyle w:val="3"/>
        <w:tblpPr w:leftFromText="180" w:rightFromText="180" w:vertAnchor="text" w:horzAnchor="page" w:tblpXSpec="center" w:tblpY="74"/>
        <w:tblOverlap w:val="never"/>
        <w:tblW w:w="94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569"/>
        <w:gridCol w:w="1815"/>
        <w:gridCol w:w="5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班级名称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班会主题</w:t>
            </w:r>
          </w:p>
        </w:tc>
        <w:tc>
          <w:tcPr>
            <w:tcW w:w="5086" w:type="dxa"/>
            <w:vAlign w:val="center"/>
          </w:tcPr>
          <w:p>
            <w:pPr>
              <w:ind w:firstLine="560" w:firstLineChars="20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5" w:type="dxa"/>
          </w:tcPr>
          <w:p>
            <w:pPr>
              <w:ind w:firstLine="560" w:firstLineChars="200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569" w:type="dxa"/>
          </w:tcPr>
          <w:p>
            <w:pPr>
              <w:ind w:firstLine="560" w:firstLineChars="200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815" w:type="dxa"/>
          </w:tcPr>
          <w:p>
            <w:pPr>
              <w:ind w:firstLine="560" w:firstLineChars="200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5086" w:type="dxa"/>
          </w:tcPr>
          <w:p>
            <w:pPr>
              <w:ind w:firstLine="560" w:firstLineChars="200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5" w:type="dxa"/>
          </w:tcPr>
          <w:p>
            <w:pPr>
              <w:ind w:firstLine="560" w:firstLineChars="200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569" w:type="dxa"/>
          </w:tcPr>
          <w:p>
            <w:pPr>
              <w:ind w:firstLine="560" w:firstLineChars="200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815" w:type="dxa"/>
          </w:tcPr>
          <w:p>
            <w:pPr>
              <w:ind w:firstLine="560" w:firstLineChars="200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5086" w:type="dxa"/>
          </w:tcPr>
          <w:p>
            <w:pPr>
              <w:ind w:firstLine="560" w:firstLineChars="200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</w:tbl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03FE57"/>
    <w:multiLevelType w:val="singleLevel"/>
    <w:tmpl w:val="A703FE57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292D"/>
    <w:rsid w:val="074A764F"/>
    <w:rsid w:val="0B2579EE"/>
    <w:rsid w:val="116D4A32"/>
    <w:rsid w:val="1F8519CE"/>
    <w:rsid w:val="39A3080B"/>
    <w:rsid w:val="454912DC"/>
    <w:rsid w:val="485C73B1"/>
    <w:rsid w:val="50B6029E"/>
    <w:rsid w:val="55BB69F7"/>
    <w:rsid w:val="596C553A"/>
    <w:rsid w:val="71BE0289"/>
    <w:rsid w:val="71ED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2020-10-22T01:09:00Z</dcterms:created>
  <dc:creator>Administrator</dc:creator>
  <cp:lastModifiedBy>Administrator</cp:lastModifiedBy>
  <cp:lastPrinted>2020-10-22T01:29:00Z</cp:lastPrinted>
  <dcterms:modified xsi:type="dcterms:W3CDTF">2020-10-23T02:40:53Z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