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1C" w:rsidRPr="00FB02B4" w:rsidRDefault="00FB02B4" w:rsidP="00AC593B">
      <w:pPr>
        <w:jc w:val="center"/>
        <w:rPr>
          <w:rFonts w:ascii="仿宋_GB2312" w:eastAsia="仿宋_GB2312" w:hAnsi="Calibri" w:cs="Times New Roman"/>
          <w:spacing w:val="-20"/>
          <w:sz w:val="84"/>
          <w:szCs w:val="84"/>
        </w:rPr>
      </w:pPr>
      <w:bookmarkStart w:id="0" w:name="_GoBack"/>
      <w:bookmarkEnd w:id="0"/>
      <w:r w:rsidRPr="00FB02B4">
        <w:rPr>
          <w:rFonts w:ascii="方正小标宋简体" w:eastAsia="方正小标宋简体" w:hAnsi="华文中宋" w:hint="eastAsia"/>
          <w:color w:val="FF0000"/>
          <w:spacing w:val="-20"/>
          <w:sz w:val="84"/>
          <w:szCs w:val="84"/>
        </w:rPr>
        <w:t>江苏财经职业技术学院</w:t>
      </w:r>
    </w:p>
    <w:p w:rsidR="000B0AB8" w:rsidRPr="00C15A75" w:rsidRDefault="00C15A75" w:rsidP="000B0AB8">
      <w:pPr>
        <w:spacing w:before="1200" w:line="500" w:lineRule="exact"/>
        <w:jc w:val="center"/>
        <w:rPr>
          <w:rFonts w:ascii="仿宋_GB2312" w:eastAsia="仿宋_GB2312" w:hAnsi="华文中宋"/>
          <w:color w:val="FF0000"/>
          <w:w w:val="56"/>
          <w:sz w:val="28"/>
          <w:szCs w:val="28"/>
        </w:rPr>
      </w:pPr>
      <w:r>
        <w:rPr>
          <w:rFonts w:ascii="仿宋_GB2312" w:eastAsia="仿宋_GB2312" w:hAnsi="Calibri" w:cs="Times New Roman" w:hint="eastAsia"/>
          <w:sz w:val="28"/>
          <w:szCs w:val="28"/>
        </w:rPr>
        <w:t xml:space="preserve"> </w:t>
      </w:r>
      <w:bookmarkStart w:id="1" w:name="PO_WH"/>
      <w:r w:rsidR="003870BC">
        <w:rPr>
          <w:rFonts w:ascii="仿宋_GB2312" w:eastAsia="仿宋_GB2312" w:hAnsi="Calibri" w:cs="Times New Roman" w:hint="eastAsia"/>
          <w:sz w:val="28"/>
          <w:szCs w:val="28"/>
        </w:rPr>
        <w:t>苏财院〔2018〕25号</w:t>
      </w:r>
      <w:bookmarkEnd w:id="1"/>
      <w:r w:rsidR="00CD06C3">
        <w:rPr>
          <w:rFonts w:ascii="仿宋_GB2312" w:eastAsia="仿宋_GB2312" w:hAnsi="Calibri" w:cs="Times New Roman" w:hint="eastAsia"/>
          <w:sz w:val="28"/>
          <w:szCs w:val="28"/>
        </w:rPr>
        <w:t xml:space="preserve"> </w:t>
      </w:r>
    </w:p>
    <w:p w:rsidR="00B36E10" w:rsidRPr="002F3C6E" w:rsidRDefault="002F3C6E" w:rsidP="00AC593B">
      <w:pPr>
        <w:jc w:val="center"/>
        <w:rPr>
          <w:rFonts w:ascii="黑体" w:eastAsia="黑体" w:hAnsi="黑体"/>
          <w:color w:val="FF0000"/>
          <w:sz w:val="44"/>
          <w:szCs w:val="44"/>
        </w:rPr>
      </w:pPr>
      <w:r>
        <w:rPr>
          <w:rFonts w:ascii="黑体" w:eastAsia="黑体" w:hAnsi="黑体"/>
          <w:noProof/>
          <w:color w:val="FF0000"/>
          <w:sz w:val="44"/>
          <w:szCs w:val="44"/>
        </w:rPr>
        <w:drawing>
          <wp:inline distT="0" distB="0" distL="0" distR="0" wp14:anchorId="71A1E65A" wp14:editId="6B0EF95D">
            <wp:extent cx="5278120" cy="55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截图201709291756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120" cy="55245"/>
                    </a:xfrm>
                    <a:prstGeom prst="rect">
                      <a:avLst/>
                    </a:prstGeom>
                  </pic:spPr>
                </pic:pic>
              </a:graphicData>
            </a:graphic>
          </wp:inline>
        </w:drawing>
      </w:r>
    </w:p>
    <w:p w:rsidR="003870BC" w:rsidRDefault="003870BC" w:rsidP="00DD015C">
      <w:pPr>
        <w:spacing w:line="300" w:lineRule="auto"/>
        <w:jc w:val="center"/>
        <w:rPr>
          <w:rFonts w:ascii="黑体" w:eastAsia="黑体" w:hAnsi="黑体"/>
          <w:b/>
          <w:sz w:val="36"/>
          <w:szCs w:val="28"/>
        </w:rPr>
      </w:pPr>
      <w:bookmarkStart w:id="2" w:name="PO_Body"/>
    </w:p>
    <w:p w:rsidR="003870BC" w:rsidRPr="003870BC" w:rsidRDefault="003870BC" w:rsidP="00DD015C">
      <w:pPr>
        <w:spacing w:line="300" w:lineRule="auto"/>
        <w:jc w:val="center"/>
        <w:rPr>
          <w:rFonts w:ascii="方正小标宋简体" w:eastAsia="方正小标宋简体" w:hAnsi="黑体"/>
          <w:sz w:val="44"/>
          <w:szCs w:val="44"/>
        </w:rPr>
      </w:pPr>
      <w:r w:rsidRPr="003870BC">
        <w:rPr>
          <w:rFonts w:ascii="方正小标宋简体" w:eastAsia="方正小标宋简体" w:hAnsi="黑体" w:hint="eastAsia"/>
          <w:sz w:val="44"/>
          <w:szCs w:val="44"/>
        </w:rPr>
        <w:t>江苏财经职业技术学院科研经费管理办法</w:t>
      </w:r>
    </w:p>
    <w:p w:rsidR="003870BC" w:rsidRPr="00E01C37" w:rsidRDefault="003870BC" w:rsidP="00DD015C">
      <w:pPr>
        <w:spacing w:line="300" w:lineRule="auto"/>
        <w:jc w:val="center"/>
        <w:rPr>
          <w:b/>
          <w:sz w:val="32"/>
          <w:szCs w:val="32"/>
        </w:rPr>
      </w:pP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sz w:val="32"/>
          <w:szCs w:val="32"/>
        </w:rPr>
        <w:t>第一章  总则</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第一条</w:t>
      </w:r>
      <w:r w:rsidRPr="003870BC">
        <w:rPr>
          <w:rFonts w:ascii="仿宋" w:eastAsia="仿宋" w:hAnsi="仿宋" w:hint="eastAsia"/>
          <w:b/>
          <w:sz w:val="32"/>
          <w:szCs w:val="32"/>
        </w:rPr>
        <w:t xml:space="preserve"> </w:t>
      </w:r>
      <w:r w:rsidRPr="003870BC">
        <w:rPr>
          <w:rFonts w:ascii="仿宋" w:eastAsia="仿宋" w:hAnsi="仿宋"/>
          <w:sz w:val="32"/>
          <w:szCs w:val="32"/>
        </w:rPr>
        <w:t>为进一步加强和规范科研经费管理，提高科研经费使用效益，充分调动学校科研人员的主动性、积极性和创造性，根据《省政府印发关于加快推进产业科技创新中心和创新型省份建设若干政策措施的通知》（苏政发〔2016〕107号）</w:t>
      </w:r>
      <w:r w:rsidRPr="003870BC">
        <w:rPr>
          <w:rFonts w:ascii="仿宋" w:eastAsia="仿宋" w:hAnsi="仿宋" w:hint="eastAsia"/>
          <w:sz w:val="32"/>
          <w:szCs w:val="32"/>
        </w:rPr>
        <w:t>及《省教育厅省财政厅关于进一步完善省属高校科研项目资金管理等有关政策的通知》（苏教财〔2017〕13号）</w:t>
      </w:r>
      <w:r w:rsidRPr="003870BC">
        <w:rPr>
          <w:rFonts w:ascii="仿宋" w:eastAsia="仿宋" w:hAnsi="仿宋"/>
          <w:sz w:val="32"/>
          <w:szCs w:val="32"/>
        </w:rPr>
        <w:t>的精神，结合学校实际，对原《江苏财经职业技术学院科研经费管理办法》（</w:t>
      </w:r>
      <w:r w:rsidRPr="003870BC">
        <w:rPr>
          <w:rFonts w:ascii="仿宋" w:eastAsia="仿宋" w:hAnsi="仿宋" w:hint="eastAsia"/>
          <w:sz w:val="32"/>
          <w:szCs w:val="32"/>
        </w:rPr>
        <w:t>苏财院</w:t>
      </w:r>
      <w:r w:rsidRPr="003870BC">
        <w:rPr>
          <w:rFonts w:ascii="仿宋" w:eastAsia="仿宋" w:hAnsi="仿宋"/>
          <w:sz w:val="32"/>
          <w:szCs w:val="32"/>
        </w:rPr>
        <w:t>﹝2014﹞</w:t>
      </w:r>
      <w:r w:rsidRPr="003870BC">
        <w:rPr>
          <w:rFonts w:ascii="仿宋" w:eastAsia="仿宋" w:hAnsi="仿宋" w:hint="eastAsia"/>
          <w:sz w:val="32"/>
          <w:szCs w:val="32"/>
        </w:rPr>
        <w:t>9</w:t>
      </w:r>
      <w:r w:rsidRPr="003870BC">
        <w:rPr>
          <w:rFonts w:ascii="仿宋" w:eastAsia="仿宋" w:hAnsi="仿宋"/>
          <w:sz w:val="32"/>
          <w:szCs w:val="32"/>
        </w:rPr>
        <w:t>号）予以修订。</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第二条</w:t>
      </w:r>
      <w:r w:rsidRPr="003870BC">
        <w:rPr>
          <w:rFonts w:ascii="仿宋" w:eastAsia="仿宋" w:hAnsi="仿宋" w:hint="eastAsia"/>
          <w:b/>
          <w:sz w:val="32"/>
          <w:szCs w:val="32"/>
        </w:rPr>
        <w:t xml:space="preserve"> </w:t>
      </w:r>
      <w:r w:rsidRPr="003870BC">
        <w:rPr>
          <w:rFonts w:ascii="仿宋" w:eastAsia="仿宋" w:hAnsi="仿宋"/>
          <w:sz w:val="32"/>
          <w:szCs w:val="32"/>
        </w:rPr>
        <w:t>本办法所述科研经费是学校为开展科研活动所取得的各类</w:t>
      </w:r>
      <w:r w:rsidRPr="003870BC">
        <w:rPr>
          <w:rFonts w:ascii="仿宋" w:eastAsia="仿宋" w:hAnsi="仿宋" w:hint="eastAsia"/>
          <w:sz w:val="32"/>
          <w:szCs w:val="32"/>
        </w:rPr>
        <w:t>“</w:t>
      </w:r>
      <w:r w:rsidRPr="003870BC">
        <w:rPr>
          <w:rFonts w:ascii="仿宋" w:eastAsia="仿宋" w:hAnsi="仿宋"/>
          <w:sz w:val="32"/>
          <w:szCs w:val="32"/>
        </w:rPr>
        <w:t>纵向科研</w:t>
      </w:r>
      <w:r w:rsidRPr="003870BC">
        <w:rPr>
          <w:rFonts w:ascii="仿宋" w:eastAsia="仿宋" w:hAnsi="仿宋" w:hint="eastAsia"/>
          <w:sz w:val="32"/>
          <w:szCs w:val="32"/>
        </w:rPr>
        <w:t>项目</w:t>
      </w:r>
      <w:r w:rsidRPr="003870BC">
        <w:rPr>
          <w:rFonts w:ascii="仿宋" w:eastAsia="仿宋" w:hAnsi="仿宋"/>
          <w:sz w:val="32"/>
          <w:szCs w:val="32"/>
        </w:rPr>
        <w:t>经费</w:t>
      </w:r>
      <w:r w:rsidRPr="003870BC">
        <w:rPr>
          <w:rFonts w:ascii="仿宋" w:eastAsia="仿宋" w:hAnsi="仿宋" w:hint="eastAsia"/>
          <w:sz w:val="32"/>
          <w:szCs w:val="32"/>
        </w:rPr>
        <w:t>”</w:t>
      </w:r>
      <w:r w:rsidRPr="003870BC">
        <w:rPr>
          <w:rFonts w:ascii="仿宋" w:eastAsia="仿宋" w:hAnsi="仿宋"/>
          <w:sz w:val="32"/>
          <w:szCs w:val="32"/>
        </w:rPr>
        <w:t>、</w:t>
      </w:r>
      <w:r w:rsidRPr="003870BC">
        <w:rPr>
          <w:rFonts w:ascii="仿宋" w:eastAsia="仿宋" w:hAnsi="仿宋" w:hint="eastAsia"/>
          <w:sz w:val="32"/>
          <w:szCs w:val="32"/>
        </w:rPr>
        <w:t>“</w:t>
      </w:r>
      <w:r w:rsidRPr="003870BC">
        <w:rPr>
          <w:rFonts w:ascii="仿宋" w:eastAsia="仿宋" w:hAnsi="仿宋"/>
          <w:sz w:val="32"/>
          <w:szCs w:val="32"/>
        </w:rPr>
        <w:t>横向</w:t>
      </w:r>
      <w:r w:rsidRPr="003870BC">
        <w:rPr>
          <w:rFonts w:ascii="仿宋" w:eastAsia="仿宋" w:hAnsi="仿宋" w:hint="eastAsia"/>
          <w:sz w:val="32"/>
          <w:szCs w:val="32"/>
        </w:rPr>
        <w:t>科研</w:t>
      </w:r>
      <w:r w:rsidRPr="003870BC">
        <w:rPr>
          <w:rFonts w:ascii="仿宋" w:eastAsia="仿宋" w:hAnsi="仿宋"/>
          <w:sz w:val="32"/>
          <w:szCs w:val="32"/>
        </w:rPr>
        <w:t>项目经费</w:t>
      </w:r>
      <w:r w:rsidRPr="003870BC">
        <w:rPr>
          <w:rFonts w:ascii="仿宋" w:eastAsia="仿宋" w:hAnsi="仿宋" w:hint="eastAsia"/>
          <w:sz w:val="32"/>
          <w:szCs w:val="32"/>
        </w:rPr>
        <w:t>”、“校级科研项目经费”</w:t>
      </w:r>
      <w:r w:rsidRPr="003870BC">
        <w:rPr>
          <w:rFonts w:ascii="仿宋" w:eastAsia="仿宋" w:hAnsi="仿宋"/>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（一）纵向科研项目经费：</w:t>
      </w:r>
      <w:r w:rsidRPr="003870BC">
        <w:rPr>
          <w:rFonts w:ascii="仿宋" w:eastAsia="仿宋" w:hAnsi="仿宋" w:hint="eastAsia"/>
          <w:sz w:val="32"/>
          <w:szCs w:val="32"/>
        </w:rPr>
        <w:t>是指以学校作为科研承担单</w:t>
      </w:r>
      <w:r w:rsidRPr="003870BC">
        <w:rPr>
          <w:rFonts w:ascii="仿宋" w:eastAsia="仿宋" w:hAnsi="仿宋" w:hint="eastAsia"/>
          <w:sz w:val="32"/>
          <w:szCs w:val="32"/>
        </w:rPr>
        <w:lastRenderedPageBreak/>
        <w:t>位，承担纵向科研项目所获得的经费，包括上级下达经费和学校配套资助经费。</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（二）横向科研</w:t>
      </w:r>
      <w:r w:rsidRPr="003870BC">
        <w:rPr>
          <w:rFonts w:ascii="仿宋" w:eastAsia="仿宋" w:hAnsi="仿宋" w:hint="eastAsia"/>
          <w:sz w:val="32"/>
          <w:szCs w:val="32"/>
        </w:rPr>
        <w:t>项目</w:t>
      </w:r>
      <w:r w:rsidRPr="003870BC">
        <w:rPr>
          <w:rFonts w:ascii="仿宋" w:eastAsia="仿宋" w:hAnsi="仿宋"/>
          <w:sz w:val="32"/>
          <w:szCs w:val="32"/>
        </w:rPr>
        <w:t>经费：</w:t>
      </w:r>
      <w:r w:rsidRPr="003870BC">
        <w:rPr>
          <w:rFonts w:ascii="仿宋" w:eastAsia="仿宋" w:hAnsi="仿宋" w:hint="eastAsia"/>
          <w:sz w:val="32"/>
          <w:szCs w:val="32"/>
        </w:rPr>
        <w:t>是指以学校作为科研承担单位，承担横向科研项目所获得的经费</w:t>
      </w:r>
      <w:r w:rsidRPr="003870BC">
        <w:rPr>
          <w:rFonts w:ascii="仿宋" w:eastAsia="仿宋" w:hAnsi="仿宋"/>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（三）</w:t>
      </w:r>
      <w:r w:rsidRPr="003870BC">
        <w:rPr>
          <w:rFonts w:ascii="仿宋" w:eastAsia="仿宋" w:hAnsi="仿宋" w:hint="eastAsia"/>
          <w:sz w:val="32"/>
          <w:szCs w:val="32"/>
        </w:rPr>
        <w:t>校级科研项目经费：是指纳入学校科研计划，学校自筹经费给予资助的校级科研项目的经费。</w:t>
      </w: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hint="eastAsia"/>
          <w:sz w:val="32"/>
          <w:szCs w:val="32"/>
        </w:rPr>
        <w:t xml:space="preserve">第二章 </w:t>
      </w:r>
      <w:r w:rsidRPr="003870BC">
        <w:rPr>
          <w:rFonts w:ascii="黑体" w:eastAsia="黑体" w:hAnsi="黑体"/>
          <w:sz w:val="32"/>
          <w:szCs w:val="32"/>
        </w:rPr>
        <w:t xml:space="preserve"> </w:t>
      </w:r>
      <w:r w:rsidRPr="003870BC">
        <w:rPr>
          <w:rFonts w:ascii="黑体" w:eastAsia="黑体" w:hAnsi="黑体" w:hint="eastAsia"/>
          <w:sz w:val="32"/>
          <w:szCs w:val="32"/>
        </w:rPr>
        <w:t>科研经费管理职责</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hint="eastAsia"/>
          <w:b/>
          <w:sz w:val="32"/>
          <w:szCs w:val="32"/>
        </w:rPr>
        <w:t xml:space="preserve">第三条 </w:t>
      </w:r>
      <w:r w:rsidRPr="003870BC">
        <w:rPr>
          <w:rFonts w:ascii="仿宋" w:eastAsia="仿宋" w:hAnsi="仿宋" w:hint="eastAsia"/>
          <w:sz w:val="32"/>
          <w:szCs w:val="32"/>
        </w:rPr>
        <w:t>学校是科研经费管理的责任主体。在校长的统一领导下，各分管校领导在各自职责范围内，对科研经费的管理负责，建立并落实各部门协同管理监督机制。</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hint="eastAsia"/>
          <w:b/>
          <w:sz w:val="32"/>
          <w:szCs w:val="32"/>
        </w:rPr>
        <w:t xml:space="preserve">第四条 </w:t>
      </w:r>
      <w:r w:rsidRPr="003870BC">
        <w:rPr>
          <w:rFonts w:ascii="仿宋" w:eastAsia="仿宋" w:hAnsi="仿宋" w:hint="eastAsia"/>
          <w:sz w:val="32"/>
          <w:szCs w:val="32"/>
        </w:rPr>
        <w:t>科技处、财务处、国资处、审计处和监察部门职责如下：</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（一）科技处具体负责科研项目的合同管理，督促项目负责人按照项目立项通知书（任务书）、合同和项目预算开展科研工作，监督科研项目经费的使用，协助财务处做好科研经费的管理工作。</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（二）财务处负责科研经费的财务管理和会计核算，指导项目负责人编制项目经费预算，审查项目决算，监督、指导项目负责人按照项目立项书或合同约定，以及有关财经法规在其权限范围内使用科研经费。</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（三）国资处负责由科研经费形成的固定资产管理工作。</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（四）审计处负责对科研经费的管理与使用情况进行监督审计，对重大、重点科研项目开展过程跟踪审计等。</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lastRenderedPageBreak/>
        <w:t>（五）监察部门负责对科研经费管理各相关部门行使职责情况进行监督，对失职渎职的部门及其相关人员，以及弄虚作假、截留、挪用、挤占科研项目经费等违反财经纪律的行为进行调查和处理。</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五</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hint="eastAsia"/>
          <w:sz w:val="32"/>
          <w:szCs w:val="32"/>
        </w:rPr>
        <w:t>科研项目负责人是科研经费使用的直接责任人，对经费使用的合规性、合理性、真实性和相关性承担法律责任。项目负责人要依法、据实编制科研项目预算和决算，按照批复预算和合同（任务书）使用经费，接受上级和学校相关部门的监督检查。</w:t>
      </w: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sz w:val="32"/>
          <w:szCs w:val="32"/>
        </w:rPr>
        <w:t>第</w:t>
      </w:r>
      <w:r w:rsidRPr="003870BC">
        <w:rPr>
          <w:rFonts w:ascii="黑体" w:eastAsia="黑体" w:hAnsi="黑体" w:hint="eastAsia"/>
          <w:sz w:val="32"/>
          <w:szCs w:val="32"/>
        </w:rPr>
        <w:t>三</w:t>
      </w:r>
      <w:r w:rsidRPr="003870BC">
        <w:rPr>
          <w:rFonts w:ascii="黑体" w:eastAsia="黑体" w:hAnsi="黑体"/>
          <w:sz w:val="32"/>
          <w:szCs w:val="32"/>
        </w:rPr>
        <w:t xml:space="preserve">章  </w:t>
      </w:r>
      <w:r w:rsidRPr="003870BC">
        <w:rPr>
          <w:rFonts w:ascii="黑体" w:eastAsia="黑体" w:hAnsi="黑体" w:hint="eastAsia"/>
          <w:sz w:val="32"/>
          <w:szCs w:val="32"/>
        </w:rPr>
        <w:t>预决算管理</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hint="eastAsia"/>
          <w:b/>
          <w:sz w:val="32"/>
          <w:szCs w:val="32"/>
        </w:rPr>
        <w:t xml:space="preserve">第六条 </w:t>
      </w:r>
      <w:r w:rsidRPr="003870BC">
        <w:rPr>
          <w:rFonts w:ascii="仿宋" w:eastAsia="仿宋" w:hAnsi="仿宋" w:hint="eastAsia"/>
          <w:sz w:val="32"/>
          <w:szCs w:val="32"/>
        </w:rPr>
        <w:t>科研项目负责人在财务处、科技处的协助下，按科研经费管理的相关规定和办法，根据项目研究开发任务的特点和实际需要，按照政策相符性、目标相关性和经济合理性的原则，科学、合理、真实地编制项目经费预算。</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hint="eastAsia"/>
          <w:b/>
          <w:sz w:val="32"/>
          <w:szCs w:val="32"/>
        </w:rPr>
        <w:t xml:space="preserve">第七条 </w:t>
      </w:r>
      <w:r w:rsidRPr="003870BC">
        <w:rPr>
          <w:rFonts w:ascii="仿宋" w:eastAsia="仿宋" w:hAnsi="仿宋" w:hint="eastAsia"/>
          <w:sz w:val="32"/>
          <w:szCs w:val="32"/>
        </w:rPr>
        <w:t>科研经费预算包括收入预算与支出预算。</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收入预算是指同一项目不同来源渠道的经费预算。包括申请的专项经费和自筹经费（含非税收入、企业及社会捐赠等）。</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支出预算是指与科研相关的各类开支预算。包括直接费用、间接费用和协作费用。</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（一）直接费用是指科研项目实施过程中，发生的与之直接相关的费用。主要包括设备费、材料费、测试化验加工及计算分析费、燃料动力费、差旅费、会议费、国际合作与</w:t>
      </w:r>
      <w:r w:rsidRPr="003870BC">
        <w:rPr>
          <w:rFonts w:ascii="仿宋" w:eastAsia="仿宋" w:hAnsi="仿宋" w:hint="eastAsia"/>
          <w:sz w:val="32"/>
          <w:szCs w:val="32"/>
        </w:rPr>
        <w:lastRenderedPageBreak/>
        <w:t>交流费、出版/文献/信息传播/知识产权事务费、劳务费、专家咨询费和其他支出等，直接费用的各项支出不得简单按比例编列。</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二）间接费用是指在组织实施科研项目过程中发生的无法在直接费用中列支的相关费用。主要包括学校为科研项目提供的现有仪器设备及房屋，水、电、气、暖消耗，有关管理费用的补助支出及绩效支出等，其中绩效支出是为提高科研工作绩效安排的相关支出。</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（三）协作费用是指外单位协作承担项目部分研究试验工作的费用，须注明协作单位名称和协作内容，不得用于合作单位研究经费。</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各类费用支出预算比例，根据主管部门相关管理规定执行。没有规定的，学校根据实际情况制定具体办法执行。</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hint="eastAsia"/>
          <w:b/>
          <w:sz w:val="32"/>
          <w:szCs w:val="32"/>
        </w:rPr>
        <w:t xml:space="preserve">第八条 </w:t>
      </w:r>
      <w:r w:rsidRPr="003870BC">
        <w:rPr>
          <w:rFonts w:ascii="仿宋" w:eastAsia="仿宋" w:hAnsi="仿宋" w:hint="eastAsia"/>
          <w:sz w:val="32"/>
          <w:szCs w:val="32"/>
        </w:rPr>
        <w:t>纵向科技项目预算一经批复，必须严格按预算规定的开支范围和项目进度执行，原则上不予调整。确需调整，在纵向科研项目总预算不变的情况下，直接费用中材料费、测试化验加工费、燃料动力费、出版/文献/信息传播/知识产权事务费预算如需调整，由项目负责人根据科研活动实际需要提出预算调整方案，经科技处审核同意，由财务处批准后执行；设备费、差旅费、会议费、国际合作与交流费、劳务费、专家咨询费预算一般不予调整。但差旅费、会议费、国际合作与交流费三项费用在总额保持不变的情况下，三项费用各自额度可以相互调剂。间接费用不得调整。</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lastRenderedPageBreak/>
        <w:t>横向科研项目预算的调整按照合同规定或与委托方的约定进行。</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hint="eastAsia"/>
          <w:b/>
          <w:sz w:val="32"/>
          <w:szCs w:val="32"/>
        </w:rPr>
        <w:t xml:space="preserve">第九条 </w:t>
      </w:r>
      <w:r w:rsidRPr="003870BC">
        <w:rPr>
          <w:rFonts w:ascii="仿宋" w:eastAsia="仿宋" w:hAnsi="仿宋" w:hint="eastAsia"/>
          <w:sz w:val="32"/>
          <w:szCs w:val="32"/>
        </w:rPr>
        <w:t>科研项目负责人须根据项目要求编制项目决算。编制时要严格按照财务处提供的科研项目明细账，如实编报项目经费决算，由财务处签署意见并盖章后，按要求报送并存档。</w:t>
      </w: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sz w:val="32"/>
          <w:szCs w:val="32"/>
        </w:rPr>
        <w:t>第</w:t>
      </w:r>
      <w:r w:rsidRPr="003870BC">
        <w:rPr>
          <w:rFonts w:ascii="黑体" w:eastAsia="黑体" w:hAnsi="黑体" w:hint="eastAsia"/>
          <w:sz w:val="32"/>
          <w:szCs w:val="32"/>
        </w:rPr>
        <w:t>四</w:t>
      </w:r>
      <w:r w:rsidRPr="003870BC">
        <w:rPr>
          <w:rFonts w:ascii="黑体" w:eastAsia="黑体" w:hAnsi="黑体"/>
          <w:sz w:val="32"/>
          <w:szCs w:val="32"/>
        </w:rPr>
        <w:t>章  经费收入管理</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十</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凡以江苏财经职业技术学院名义或以江苏财经职业技术学院教师（或科研人员）身份承担的各级各类科研项目，其</w:t>
      </w:r>
      <w:r w:rsidRPr="003870BC">
        <w:rPr>
          <w:rFonts w:ascii="仿宋" w:eastAsia="仿宋" w:hAnsi="仿宋" w:hint="eastAsia"/>
          <w:sz w:val="32"/>
          <w:szCs w:val="32"/>
        </w:rPr>
        <w:t>项目</w:t>
      </w:r>
      <w:r w:rsidRPr="003870BC">
        <w:rPr>
          <w:rFonts w:ascii="仿宋" w:eastAsia="仿宋" w:hAnsi="仿宋"/>
          <w:sz w:val="32"/>
          <w:szCs w:val="32"/>
        </w:rPr>
        <w:t>研究经费必须汇入江苏财经职业技术学院财务账户，接受学校统一管理。</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十一</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hint="eastAsia"/>
          <w:sz w:val="32"/>
          <w:szCs w:val="32"/>
        </w:rPr>
        <w:t>科研经费到达学校财务账户后，财务处会同科技处根据相关批文、科研项目合同和学校相关文件统一办理立项和入账手续，确认科研经费收入。</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十二</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学校</w:t>
      </w:r>
      <w:r w:rsidRPr="003870BC">
        <w:rPr>
          <w:rFonts w:ascii="仿宋" w:eastAsia="仿宋" w:hAnsi="仿宋" w:hint="eastAsia"/>
          <w:sz w:val="32"/>
          <w:szCs w:val="32"/>
        </w:rPr>
        <w:t>按照《江苏财经职业技术学院科研工作量计算与奖励资助办法》（〔2018〕15号）</w:t>
      </w:r>
      <w:r w:rsidRPr="003870BC">
        <w:rPr>
          <w:rFonts w:ascii="仿宋" w:eastAsia="仿宋" w:hAnsi="仿宋"/>
          <w:sz w:val="32"/>
          <w:szCs w:val="32"/>
        </w:rPr>
        <w:t>为</w:t>
      </w:r>
      <w:r w:rsidRPr="003870BC">
        <w:rPr>
          <w:rFonts w:ascii="仿宋" w:eastAsia="仿宋" w:hAnsi="仿宋" w:hint="eastAsia"/>
          <w:sz w:val="32"/>
          <w:szCs w:val="32"/>
        </w:rPr>
        <w:t>各级别</w:t>
      </w:r>
      <w:r w:rsidRPr="003870BC">
        <w:rPr>
          <w:rFonts w:ascii="仿宋" w:eastAsia="仿宋" w:hAnsi="仿宋"/>
          <w:sz w:val="32"/>
          <w:szCs w:val="32"/>
        </w:rPr>
        <w:t>纵向科研</w:t>
      </w:r>
      <w:r w:rsidRPr="003870BC">
        <w:rPr>
          <w:rFonts w:ascii="仿宋" w:eastAsia="仿宋" w:hAnsi="仿宋" w:hint="eastAsia"/>
          <w:sz w:val="32"/>
          <w:szCs w:val="32"/>
        </w:rPr>
        <w:t>项目</w:t>
      </w:r>
      <w:r w:rsidRPr="003870BC">
        <w:rPr>
          <w:rFonts w:ascii="仿宋" w:eastAsia="仿宋" w:hAnsi="仿宋"/>
          <w:sz w:val="32"/>
          <w:szCs w:val="32"/>
        </w:rPr>
        <w:t>提供配套</w:t>
      </w:r>
      <w:r w:rsidRPr="003870BC">
        <w:rPr>
          <w:rFonts w:ascii="仿宋" w:eastAsia="仿宋" w:hAnsi="仿宋" w:hint="eastAsia"/>
          <w:sz w:val="32"/>
          <w:szCs w:val="32"/>
        </w:rPr>
        <w:t>与资助</w:t>
      </w:r>
      <w:r w:rsidRPr="003870BC">
        <w:rPr>
          <w:rFonts w:ascii="仿宋" w:eastAsia="仿宋" w:hAnsi="仿宋"/>
          <w:sz w:val="32"/>
          <w:szCs w:val="32"/>
        </w:rPr>
        <w:t>。</w:t>
      </w:r>
    </w:p>
    <w:p w:rsidR="003870BC" w:rsidRPr="003870BC" w:rsidRDefault="003870BC" w:rsidP="003870BC">
      <w:pPr>
        <w:spacing w:line="580" w:lineRule="exact"/>
        <w:ind w:firstLineChars="200" w:firstLine="640"/>
        <w:rPr>
          <w:rFonts w:ascii="仿宋" w:eastAsia="仿宋" w:hAnsi="仿宋"/>
          <w:sz w:val="32"/>
          <w:szCs w:val="32"/>
        </w:rPr>
      </w:pP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sz w:val="32"/>
          <w:szCs w:val="32"/>
        </w:rPr>
        <w:t>第</w:t>
      </w:r>
      <w:r w:rsidRPr="003870BC">
        <w:rPr>
          <w:rFonts w:ascii="黑体" w:eastAsia="黑体" w:hAnsi="黑体" w:hint="eastAsia"/>
          <w:sz w:val="32"/>
          <w:szCs w:val="32"/>
        </w:rPr>
        <w:t>五</w:t>
      </w:r>
      <w:r w:rsidRPr="003870BC">
        <w:rPr>
          <w:rFonts w:ascii="黑体" w:eastAsia="黑体" w:hAnsi="黑体"/>
          <w:sz w:val="32"/>
          <w:szCs w:val="32"/>
        </w:rPr>
        <w:t>章  经费支出管理</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十三</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直接费用支出</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原则上</w:t>
      </w:r>
      <w:r w:rsidRPr="003870BC">
        <w:rPr>
          <w:rFonts w:ascii="仿宋" w:eastAsia="仿宋" w:hAnsi="仿宋"/>
          <w:sz w:val="32"/>
          <w:szCs w:val="32"/>
        </w:rPr>
        <w:t>纵向</w:t>
      </w:r>
      <w:r w:rsidRPr="003870BC">
        <w:rPr>
          <w:rFonts w:ascii="仿宋" w:eastAsia="仿宋" w:hAnsi="仿宋" w:hint="eastAsia"/>
          <w:sz w:val="32"/>
          <w:szCs w:val="32"/>
        </w:rPr>
        <w:t>科研项目</w:t>
      </w:r>
      <w:r w:rsidRPr="003870BC">
        <w:rPr>
          <w:rFonts w:ascii="仿宋" w:eastAsia="仿宋" w:hAnsi="仿宋"/>
          <w:sz w:val="32"/>
          <w:szCs w:val="32"/>
        </w:rPr>
        <w:t>按主管部门规定执行</w:t>
      </w:r>
      <w:r w:rsidRPr="003870BC">
        <w:rPr>
          <w:rFonts w:ascii="仿宋" w:eastAsia="仿宋" w:hAnsi="仿宋" w:hint="eastAsia"/>
          <w:sz w:val="32"/>
          <w:szCs w:val="32"/>
        </w:rPr>
        <w:t>，</w:t>
      </w:r>
      <w:r w:rsidRPr="003870BC">
        <w:rPr>
          <w:rFonts w:ascii="仿宋" w:eastAsia="仿宋" w:hAnsi="仿宋"/>
          <w:sz w:val="32"/>
          <w:szCs w:val="32"/>
        </w:rPr>
        <w:t>横向</w:t>
      </w:r>
      <w:r w:rsidRPr="003870BC">
        <w:rPr>
          <w:rFonts w:ascii="仿宋" w:eastAsia="仿宋" w:hAnsi="仿宋" w:hint="eastAsia"/>
          <w:sz w:val="32"/>
          <w:szCs w:val="32"/>
        </w:rPr>
        <w:t>科研项目</w:t>
      </w:r>
      <w:r w:rsidRPr="003870BC">
        <w:rPr>
          <w:rFonts w:ascii="仿宋" w:eastAsia="仿宋" w:hAnsi="仿宋"/>
          <w:sz w:val="32"/>
          <w:szCs w:val="32"/>
        </w:rPr>
        <w:t>按合同要求或</w:t>
      </w:r>
      <w:r w:rsidRPr="003870BC">
        <w:rPr>
          <w:rFonts w:ascii="仿宋" w:eastAsia="仿宋" w:hAnsi="仿宋" w:hint="eastAsia"/>
          <w:sz w:val="32"/>
          <w:szCs w:val="32"/>
        </w:rPr>
        <w:t>与</w:t>
      </w:r>
      <w:r w:rsidRPr="003870BC">
        <w:rPr>
          <w:rFonts w:ascii="仿宋" w:eastAsia="仿宋" w:hAnsi="仿宋"/>
          <w:sz w:val="32"/>
          <w:szCs w:val="32"/>
        </w:rPr>
        <w:t>委托方</w:t>
      </w:r>
      <w:r w:rsidRPr="003870BC">
        <w:rPr>
          <w:rFonts w:ascii="仿宋" w:eastAsia="仿宋" w:hAnsi="仿宋" w:hint="eastAsia"/>
          <w:sz w:val="32"/>
          <w:szCs w:val="32"/>
        </w:rPr>
        <w:t>的</w:t>
      </w:r>
      <w:r w:rsidRPr="003870BC">
        <w:rPr>
          <w:rFonts w:ascii="仿宋" w:eastAsia="仿宋" w:hAnsi="仿宋"/>
          <w:sz w:val="32"/>
          <w:szCs w:val="32"/>
        </w:rPr>
        <w:t>约定执行。未作规定</w:t>
      </w:r>
      <w:r w:rsidRPr="003870BC">
        <w:rPr>
          <w:rFonts w:ascii="仿宋" w:eastAsia="仿宋" w:hAnsi="仿宋" w:hint="eastAsia"/>
          <w:sz w:val="32"/>
          <w:szCs w:val="32"/>
        </w:rPr>
        <w:t>、要求</w:t>
      </w:r>
      <w:r w:rsidRPr="003870BC">
        <w:rPr>
          <w:rFonts w:ascii="仿宋" w:eastAsia="仿宋" w:hAnsi="仿宋"/>
          <w:sz w:val="32"/>
          <w:szCs w:val="32"/>
        </w:rPr>
        <w:t>或约定的</w:t>
      </w:r>
      <w:r w:rsidRPr="003870BC">
        <w:rPr>
          <w:rFonts w:ascii="仿宋" w:eastAsia="仿宋" w:hAnsi="仿宋" w:hint="eastAsia"/>
          <w:sz w:val="32"/>
          <w:szCs w:val="32"/>
        </w:rPr>
        <w:t>纵向科研项目、横向科研项目、校级科研项目直接费用</w:t>
      </w:r>
      <w:r w:rsidRPr="003870BC">
        <w:rPr>
          <w:rFonts w:ascii="仿宋" w:eastAsia="仿宋" w:hAnsi="仿宋" w:hint="eastAsia"/>
          <w:sz w:val="32"/>
          <w:szCs w:val="32"/>
        </w:rPr>
        <w:lastRenderedPageBreak/>
        <w:t>的支出</w:t>
      </w:r>
      <w:r w:rsidRPr="003870BC">
        <w:rPr>
          <w:rFonts w:ascii="仿宋" w:eastAsia="仿宋" w:hAnsi="仿宋"/>
          <w:sz w:val="32"/>
          <w:szCs w:val="32"/>
        </w:rPr>
        <w:t>，按以下规定执行。</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一</w:t>
      </w:r>
      <w:r w:rsidRPr="003870BC">
        <w:rPr>
          <w:rFonts w:ascii="仿宋" w:eastAsia="仿宋" w:hAnsi="仿宋"/>
          <w:sz w:val="32"/>
          <w:szCs w:val="32"/>
        </w:rPr>
        <w:t>）设备费：指在科研项目研究开发过程中需要购置或研制的专用仪器设备，以及租赁外单位仪器设备而发生的费用。要合理控制设备购置费支出，鼓励共享、试制、租赁专用仪器设备以及对现有仪器设备进行升级改造。凡使用科研经费购置的设备等，均属于国有资产，必须纳入学校资产统一管理。购置的仪器设备</w:t>
      </w:r>
      <w:r w:rsidRPr="003870BC">
        <w:rPr>
          <w:rFonts w:ascii="仿宋" w:eastAsia="仿宋" w:hAnsi="仿宋" w:hint="eastAsia"/>
          <w:sz w:val="32"/>
          <w:szCs w:val="32"/>
        </w:rPr>
        <w:t>单项</w:t>
      </w:r>
      <w:r w:rsidRPr="003870BC">
        <w:rPr>
          <w:rFonts w:ascii="仿宋" w:eastAsia="仿宋" w:hAnsi="仿宋"/>
          <w:sz w:val="32"/>
          <w:szCs w:val="32"/>
        </w:rPr>
        <w:t>1000元</w:t>
      </w:r>
      <w:r w:rsidRPr="003870BC">
        <w:rPr>
          <w:rFonts w:ascii="仿宋" w:eastAsia="仿宋" w:hAnsi="仿宋" w:hint="eastAsia"/>
          <w:sz w:val="32"/>
          <w:szCs w:val="32"/>
        </w:rPr>
        <w:t>以上（含1000元）</w:t>
      </w:r>
      <w:r w:rsidRPr="003870BC">
        <w:rPr>
          <w:rFonts w:ascii="仿宋" w:eastAsia="仿宋" w:hAnsi="仿宋"/>
          <w:sz w:val="32"/>
          <w:szCs w:val="32"/>
        </w:rPr>
        <w:t>的均需按学校有关规定进行验收并</w:t>
      </w:r>
      <w:r w:rsidRPr="003870BC">
        <w:rPr>
          <w:rFonts w:ascii="仿宋" w:eastAsia="仿宋" w:hAnsi="仿宋" w:hint="eastAsia"/>
          <w:sz w:val="32"/>
          <w:szCs w:val="32"/>
        </w:rPr>
        <w:t>办理固定</w:t>
      </w:r>
      <w:r w:rsidRPr="003870BC">
        <w:rPr>
          <w:rFonts w:ascii="仿宋" w:eastAsia="仿宋" w:hAnsi="仿宋"/>
          <w:sz w:val="32"/>
          <w:szCs w:val="32"/>
        </w:rPr>
        <w:t>资产</w:t>
      </w:r>
      <w:r w:rsidRPr="003870BC">
        <w:rPr>
          <w:rFonts w:ascii="仿宋" w:eastAsia="仿宋" w:hAnsi="仿宋" w:hint="eastAsia"/>
          <w:sz w:val="32"/>
          <w:szCs w:val="32"/>
        </w:rPr>
        <w:t>入库手续</w:t>
      </w:r>
      <w:r w:rsidRPr="003870BC">
        <w:rPr>
          <w:rFonts w:ascii="仿宋" w:eastAsia="仿宋" w:hAnsi="仿宋"/>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二</w:t>
      </w:r>
      <w:r w:rsidRPr="003870BC">
        <w:rPr>
          <w:rFonts w:ascii="仿宋" w:eastAsia="仿宋" w:hAnsi="仿宋"/>
          <w:sz w:val="32"/>
          <w:szCs w:val="32"/>
        </w:rPr>
        <w:t>）材料费：指在科研项目研究开发过程中消耗的各种原材料、辅助材料等低值易耗品的采购及运输、装卸、整理等费用。</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三</w:t>
      </w:r>
      <w:r w:rsidRPr="003870BC">
        <w:rPr>
          <w:rFonts w:ascii="仿宋" w:eastAsia="仿宋" w:hAnsi="仿宋"/>
          <w:sz w:val="32"/>
          <w:szCs w:val="32"/>
        </w:rPr>
        <w:t>）测试化验加工及计算分析费：指在科研项目研究开发过程中支付给外单位（包括科研项目承担单位内部独立经济核算单位）的检验、测试、化验、加工及计算分析等费用。</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四</w:t>
      </w:r>
      <w:r w:rsidRPr="003870BC">
        <w:rPr>
          <w:rFonts w:ascii="仿宋" w:eastAsia="仿宋" w:hAnsi="仿宋"/>
          <w:sz w:val="32"/>
          <w:szCs w:val="32"/>
        </w:rPr>
        <w:t>）燃料动力费：指在科研项目研究开发过程中专用的大型仪器设备、专用科学装置等运行发生的可以单独计量的水、电、气、燃料消耗费用等。</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五</w:t>
      </w:r>
      <w:r w:rsidRPr="003870BC">
        <w:rPr>
          <w:rFonts w:ascii="仿宋" w:eastAsia="仿宋" w:hAnsi="仿宋"/>
          <w:sz w:val="32"/>
          <w:szCs w:val="32"/>
        </w:rPr>
        <w:t>）出版/文献/信息传播/知识产权事务费：指在科研项目研究开发过程中，需要支付的出版费（含论文发表版面费）、资料费、专用软件购买费、文献检索费、制图费、誊录费、打印复印费、专利申请费、专利维持费及其他知识产权事务等费用。凡使用科研经费购置专用软件等无形资产，</w:t>
      </w:r>
      <w:r w:rsidRPr="003870BC">
        <w:rPr>
          <w:rFonts w:ascii="仿宋" w:eastAsia="仿宋" w:hAnsi="仿宋"/>
          <w:sz w:val="32"/>
          <w:szCs w:val="32"/>
        </w:rPr>
        <w:lastRenderedPageBreak/>
        <w:t>均属于国有资产，必须纳入学校资产统一管理。</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（六）会议</w:t>
      </w:r>
      <w:r w:rsidRPr="003870BC">
        <w:rPr>
          <w:rFonts w:ascii="仿宋" w:eastAsia="仿宋" w:hAnsi="仿宋" w:hint="eastAsia"/>
          <w:sz w:val="32"/>
          <w:szCs w:val="32"/>
        </w:rPr>
        <w:t>、</w:t>
      </w:r>
      <w:r w:rsidRPr="003870BC">
        <w:rPr>
          <w:rFonts w:ascii="仿宋" w:eastAsia="仿宋" w:hAnsi="仿宋"/>
          <w:sz w:val="32"/>
          <w:szCs w:val="32"/>
        </w:rPr>
        <w:t>差旅</w:t>
      </w:r>
      <w:r w:rsidRPr="003870BC">
        <w:rPr>
          <w:rFonts w:ascii="仿宋" w:eastAsia="仿宋" w:hAnsi="仿宋" w:hint="eastAsia"/>
          <w:sz w:val="32"/>
          <w:szCs w:val="32"/>
        </w:rPr>
        <w:t>、</w:t>
      </w:r>
      <w:r w:rsidRPr="003870BC">
        <w:rPr>
          <w:rFonts w:ascii="仿宋" w:eastAsia="仿宋" w:hAnsi="仿宋"/>
          <w:sz w:val="32"/>
          <w:szCs w:val="32"/>
        </w:rPr>
        <w:t>国际合作与交流费：会议费是指在科研项目研究开发过程中为组织开展学术研讨、咨询以及协调项目等活动而发生的会议费用。严格控制会议规模、会议数量、会议开支标准和会期，会议开支标准参照</w:t>
      </w:r>
      <w:r w:rsidRPr="003870BC">
        <w:rPr>
          <w:rFonts w:ascii="仿宋" w:eastAsia="仿宋" w:hAnsi="仿宋" w:hint="eastAsia"/>
          <w:sz w:val="32"/>
          <w:szCs w:val="32"/>
        </w:rPr>
        <w:t>《江苏省省级机关会议管理办法》（苏办发〔2012〕44号）及《关于调整江苏省省级机关会议费开支综合定额标准的通知》</w:t>
      </w:r>
      <w:r w:rsidRPr="003870BC">
        <w:rPr>
          <w:rFonts w:ascii="仿宋" w:eastAsia="仿宋" w:hAnsi="仿宋"/>
          <w:sz w:val="32"/>
          <w:szCs w:val="32"/>
        </w:rPr>
        <w:t>（</w:t>
      </w:r>
      <w:r w:rsidRPr="003870BC">
        <w:rPr>
          <w:rFonts w:ascii="仿宋" w:eastAsia="仿宋" w:hAnsi="仿宋" w:hint="eastAsia"/>
          <w:sz w:val="32"/>
          <w:szCs w:val="32"/>
        </w:rPr>
        <w:t>苏财行〔2017〕44号</w:t>
      </w:r>
      <w:r w:rsidRPr="003870BC">
        <w:rPr>
          <w:rFonts w:ascii="仿宋" w:eastAsia="仿宋" w:hAnsi="仿宋"/>
          <w:sz w:val="32"/>
          <w:szCs w:val="32"/>
        </w:rPr>
        <w:t>）三类会议标准。</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差旅费是指在科研项目研究开发过程中开展科学实验（试验）、科学考察、业务调研、学术交流等所发生的外埠差旅费、市内交通费用等。差旅费的开支标准和报销程序按照《江苏财经职业技术学院差旅费管理办法》（</w:t>
      </w:r>
      <w:r w:rsidRPr="003870BC">
        <w:rPr>
          <w:rFonts w:ascii="仿宋" w:eastAsia="仿宋" w:hAnsi="仿宋" w:hint="eastAsia"/>
          <w:sz w:val="32"/>
          <w:szCs w:val="32"/>
        </w:rPr>
        <w:t>苏财</w:t>
      </w:r>
      <w:r w:rsidRPr="003870BC">
        <w:rPr>
          <w:rFonts w:ascii="仿宋" w:eastAsia="仿宋" w:hAnsi="仿宋"/>
          <w:sz w:val="32"/>
          <w:szCs w:val="32"/>
        </w:rPr>
        <w:t>院〔201</w:t>
      </w:r>
      <w:r w:rsidRPr="003870BC">
        <w:rPr>
          <w:rFonts w:ascii="仿宋" w:eastAsia="仿宋" w:hAnsi="仿宋" w:hint="eastAsia"/>
          <w:sz w:val="32"/>
          <w:szCs w:val="32"/>
        </w:rPr>
        <w:t>7</w:t>
      </w:r>
      <w:r w:rsidRPr="003870BC">
        <w:rPr>
          <w:rFonts w:ascii="仿宋" w:eastAsia="仿宋" w:hAnsi="仿宋"/>
          <w:sz w:val="32"/>
          <w:szCs w:val="32"/>
        </w:rPr>
        <w:t>〕</w:t>
      </w:r>
      <w:r w:rsidRPr="003870BC">
        <w:rPr>
          <w:rFonts w:ascii="仿宋" w:eastAsia="仿宋" w:hAnsi="仿宋" w:hint="eastAsia"/>
          <w:sz w:val="32"/>
          <w:szCs w:val="32"/>
        </w:rPr>
        <w:t>4</w:t>
      </w:r>
      <w:r w:rsidRPr="003870BC">
        <w:rPr>
          <w:rFonts w:ascii="仿宋" w:eastAsia="仿宋" w:hAnsi="仿宋"/>
          <w:sz w:val="32"/>
          <w:szCs w:val="32"/>
        </w:rPr>
        <w:t>号）执行。</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国际合作与交流费</w:t>
      </w:r>
      <w:r w:rsidRPr="003870BC">
        <w:rPr>
          <w:rFonts w:ascii="仿宋" w:eastAsia="仿宋" w:hAnsi="仿宋" w:hint="eastAsia"/>
          <w:sz w:val="32"/>
          <w:szCs w:val="32"/>
        </w:rPr>
        <w:t>：</w:t>
      </w:r>
      <w:r w:rsidRPr="003870BC">
        <w:rPr>
          <w:rFonts w:ascii="仿宋" w:eastAsia="仿宋" w:hAnsi="仿宋"/>
          <w:sz w:val="32"/>
          <w:szCs w:val="32"/>
        </w:rPr>
        <w:t>是指在科研项目研究开发过程中研究人员出国及外国专家来华工作的费用。国际合作与交流费的报销按照国家《因公临时出国经费管理办法》（财行〔2013〕516号）及我校与外国专家签订的工作协议的具体内容确定。</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七</w:t>
      </w:r>
      <w:r w:rsidRPr="003870BC">
        <w:rPr>
          <w:rFonts w:ascii="仿宋" w:eastAsia="仿宋" w:hAnsi="仿宋"/>
          <w:sz w:val="32"/>
          <w:szCs w:val="32"/>
        </w:rPr>
        <w:t>）劳务费：指在科研项目研究开发过程中支付给</w:t>
      </w:r>
      <w:r w:rsidRPr="003870BC">
        <w:rPr>
          <w:rFonts w:ascii="仿宋" w:eastAsia="仿宋" w:hAnsi="仿宋" w:hint="eastAsia"/>
          <w:sz w:val="32"/>
          <w:szCs w:val="32"/>
        </w:rPr>
        <w:t>项目</w:t>
      </w:r>
      <w:r w:rsidRPr="003870BC">
        <w:rPr>
          <w:rFonts w:ascii="仿宋" w:eastAsia="仿宋" w:hAnsi="仿宋"/>
          <w:sz w:val="32"/>
          <w:szCs w:val="32"/>
        </w:rPr>
        <w:t>组成员中没有工资性收入的相关人员（如在校学生）和</w:t>
      </w:r>
      <w:r w:rsidRPr="003870BC">
        <w:rPr>
          <w:rFonts w:ascii="仿宋" w:eastAsia="仿宋" w:hAnsi="仿宋" w:hint="eastAsia"/>
          <w:sz w:val="32"/>
          <w:szCs w:val="32"/>
        </w:rPr>
        <w:t>项目</w:t>
      </w:r>
      <w:r w:rsidRPr="003870BC">
        <w:rPr>
          <w:rFonts w:ascii="仿宋" w:eastAsia="仿宋" w:hAnsi="仿宋"/>
          <w:sz w:val="32"/>
          <w:szCs w:val="32"/>
        </w:rPr>
        <w:t>组临时聘用人员</w:t>
      </w:r>
      <w:r w:rsidRPr="003870BC">
        <w:rPr>
          <w:rFonts w:ascii="仿宋" w:eastAsia="仿宋" w:hAnsi="仿宋" w:hint="eastAsia"/>
          <w:sz w:val="32"/>
          <w:szCs w:val="32"/>
        </w:rPr>
        <w:t>（须有正式聘用合同）</w:t>
      </w:r>
      <w:r w:rsidRPr="003870BC">
        <w:rPr>
          <w:rFonts w:ascii="仿宋" w:eastAsia="仿宋" w:hAnsi="仿宋"/>
          <w:sz w:val="32"/>
          <w:szCs w:val="32"/>
        </w:rPr>
        <w:t>的劳务性费用。对劳务费不设比例限制，参与项目的学生及聘用的研究人员、科研辅助人员等均可参照当地科学研究和技术服务业从业人员平均工资水平，根据其在项目研究中承担的工作任务确</w:t>
      </w:r>
      <w:r w:rsidRPr="003870BC">
        <w:rPr>
          <w:rFonts w:ascii="仿宋" w:eastAsia="仿宋" w:hAnsi="仿宋"/>
          <w:sz w:val="32"/>
          <w:szCs w:val="32"/>
        </w:rPr>
        <w:lastRenderedPageBreak/>
        <w:t>定劳务费，其社会保险补助纳入劳务费科目列支。劳务费的支出比例</w:t>
      </w:r>
      <w:r w:rsidRPr="003870BC">
        <w:rPr>
          <w:rFonts w:ascii="仿宋" w:eastAsia="仿宋" w:hAnsi="仿宋" w:hint="eastAsia"/>
          <w:sz w:val="32"/>
          <w:szCs w:val="32"/>
        </w:rPr>
        <w:t>严格</w:t>
      </w:r>
      <w:r w:rsidRPr="003870BC">
        <w:rPr>
          <w:rFonts w:ascii="仿宋" w:eastAsia="仿宋" w:hAnsi="仿宋"/>
          <w:sz w:val="32"/>
          <w:szCs w:val="32"/>
        </w:rPr>
        <w:t>按科研项目批复的预算额度</w:t>
      </w:r>
      <w:r w:rsidRPr="003870BC">
        <w:rPr>
          <w:rFonts w:ascii="仿宋" w:eastAsia="仿宋" w:hAnsi="仿宋" w:hint="eastAsia"/>
          <w:sz w:val="32"/>
          <w:szCs w:val="32"/>
        </w:rPr>
        <w:t>执行，</w:t>
      </w:r>
      <w:r w:rsidRPr="003870BC">
        <w:rPr>
          <w:rFonts w:ascii="仿宋" w:eastAsia="仿宋" w:hAnsi="仿宋"/>
          <w:sz w:val="32"/>
          <w:szCs w:val="32"/>
        </w:rPr>
        <w:t>劳务费支出须</w:t>
      </w:r>
      <w:r w:rsidRPr="003870BC">
        <w:rPr>
          <w:rFonts w:ascii="仿宋" w:eastAsia="仿宋" w:hAnsi="仿宋" w:hint="eastAsia"/>
          <w:sz w:val="32"/>
          <w:szCs w:val="32"/>
        </w:rPr>
        <w:t>经发放对象</w:t>
      </w:r>
      <w:r w:rsidRPr="003870BC">
        <w:rPr>
          <w:rFonts w:ascii="仿宋" w:eastAsia="仿宋" w:hAnsi="仿宋"/>
          <w:sz w:val="32"/>
          <w:szCs w:val="32"/>
        </w:rPr>
        <w:t>签</w:t>
      </w:r>
      <w:r w:rsidRPr="003870BC">
        <w:rPr>
          <w:rFonts w:ascii="仿宋" w:eastAsia="仿宋" w:hAnsi="仿宋" w:hint="eastAsia"/>
          <w:sz w:val="32"/>
          <w:szCs w:val="32"/>
        </w:rPr>
        <w:t>字确认</w:t>
      </w:r>
      <w:r w:rsidRPr="003870BC">
        <w:rPr>
          <w:rFonts w:ascii="仿宋" w:eastAsia="仿宋" w:hAnsi="仿宋"/>
          <w:sz w:val="32"/>
          <w:szCs w:val="32"/>
        </w:rPr>
        <w:t>，</w:t>
      </w:r>
      <w:r w:rsidRPr="003870BC">
        <w:rPr>
          <w:rFonts w:ascii="仿宋" w:eastAsia="仿宋" w:hAnsi="仿宋" w:hint="eastAsia"/>
          <w:sz w:val="32"/>
          <w:szCs w:val="32"/>
        </w:rPr>
        <w:t>科技处审核，财务处审批，</w:t>
      </w:r>
      <w:r w:rsidRPr="003870BC">
        <w:rPr>
          <w:rFonts w:ascii="仿宋" w:eastAsia="仿宋" w:hAnsi="仿宋"/>
          <w:sz w:val="32"/>
          <w:szCs w:val="32"/>
        </w:rPr>
        <w:t>由财务</w:t>
      </w:r>
      <w:r w:rsidRPr="003870BC">
        <w:rPr>
          <w:rFonts w:ascii="仿宋" w:eastAsia="仿宋" w:hAnsi="仿宋" w:hint="eastAsia"/>
          <w:sz w:val="32"/>
          <w:szCs w:val="32"/>
        </w:rPr>
        <w:t>处</w:t>
      </w:r>
      <w:r w:rsidRPr="003870BC">
        <w:rPr>
          <w:rFonts w:ascii="仿宋" w:eastAsia="仿宋" w:hAnsi="仿宋"/>
          <w:sz w:val="32"/>
          <w:szCs w:val="32"/>
        </w:rPr>
        <w:t>通过转账方式转入</w:t>
      </w:r>
      <w:r w:rsidRPr="003870BC">
        <w:rPr>
          <w:rFonts w:ascii="仿宋" w:eastAsia="仿宋" w:hAnsi="仿宋" w:hint="eastAsia"/>
          <w:sz w:val="32"/>
          <w:szCs w:val="32"/>
        </w:rPr>
        <w:t>发放对象</w:t>
      </w:r>
      <w:r w:rsidRPr="003870BC">
        <w:rPr>
          <w:rFonts w:ascii="仿宋" w:eastAsia="仿宋" w:hAnsi="仿宋"/>
          <w:sz w:val="32"/>
          <w:szCs w:val="32"/>
        </w:rPr>
        <w:t>个人银行账户</w:t>
      </w:r>
      <w:r w:rsidRPr="003870BC">
        <w:rPr>
          <w:rFonts w:ascii="仿宋" w:eastAsia="仿宋" w:hAnsi="仿宋" w:hint="eastAsia"/>
          <w:sz w:val="32"/>
          <w:szCs w:val="32"/>
        </w:rPr>
        <w:t>，并由财务处统一代缴代扣个人所得税。项目负责人需</w:t>
      </w:r>
      <w:r w:rsidRPr="003870BC">
        <w:rPr>
          <w:rFonts w:ascii="仿宋" w:eastAsia="仿宋" w:hAnsi="仿宋"/>
          <w:sz w:val="32"/>
          <w:szCs w:val="32"/>
        </w:rPr>
        <w:t>提供劳务费发放对象的身份信息及工作内容</w:t>
      </w:r>
      <w:r w:rsidRPr="003870BC">
        <w:rPr>
          <w:rFonts w:ascii="仿宋" w:eastAsia="仿宋" w:hAnsi="仿宋" w:hint="eastAsia"/>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八</w:t>
      </w:r>
      <w:r w:rsidRPr="003870BC">
        <w:rPr>
          <w:rFonts w:ascii="仿宋" w:eastAsia="仿宋" w:hAnsi="仿宋"/>
          <w:sz w:val="32"/>
          <w:szCs w:val="32"/>
        </w:rPr>
        <w:t>）专家咨询费：专家咨询费指在科研项目研究开发过程中支付给临时聘请的咨询专家的费用。专家咨询费不得支付给参与项目和</w:t>
      </w:r>
      <w:r w:rsidRPr="003870BC">
        <w:rPr>
          <w:rFonts w:ascii="仿宋" w:eastAsia="仿宋" w:hAnsi="仿宋" w:hint="eastAsia"/>
          <w:sz w:val="32"/>
          <w:szCs w:val="32"/>
        </w:rPr>
        <w:t>项目</w:t>
      </w:r>
      <w:r w:rsidRPr="003870BC">
        <w:rPr>
          <w:rFonts w:ascii="仿宋" w:eastAsia="仿宋" w:hAnsi="仿宋"/>
          <w:sz w:val="32"/>
          <w:szCs w:val="32"/>
        </w:rPr>
        <w:t>管理相关的工作人员。</w:t>
      </w:r>
      <w:r w:rsidRPr="003870BC">
        <w:rPr>
          <w:rFonts w:ascii="仿宋" w:eastAsia="仿宋" w:hAnsi="仿宋" w:hint="eastAsia"/>
          <w:sz w:val="32"/>
          <w:szCs w:val="32"/>
        </w:rPr>
        <w:t>专家咨询费的开支标准应当按照相关管理规定执行。专家咨询费须经发放对象签字确认，科技处审核，财务处审批，由财务处通过转账方式转入发放对象个人银行账户</w:t>
      </w:r>
      <w:r w:rsidRPr="003870BC">
        <w:rPr>
          <w:rFonts w:ascii="仿宋" w:eastAsia="仿宋" w:hAnsi="仿宋"/>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w:t>
      </w:r>
      <w:r w:rsidRPr="003870BC">
        <w:rPr>
          <w:rFonts w:ascii="仿宋" w:eastAsia="仿宋" w:hAnsi="仿宋" w:hint="eastAsia"/>
          <w:sz w:val="32"/>
          <w:szCs w:val="32"/>
        </w:rPr>
        <w:t>九</w:t>
      </w:r>
      <w:r w:rsidRPr="003870BC">
        <w:rPr>
          <w:rFonts w:ascii="仿宋" w:eastAsia="仿宋" w:hAnsi="仿宋"/>
          <w:sz w:val="32"/>
          <w:szCs w:val="32"/>
        </w:rPr>
        <w:t>）其他支出：指在科研项目研究开发过程中发生的，以上费用之外的直接开支。</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十四</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间接费用支出</w:t>
      </w:r>
      <w:r w:rsidRPr="003870BC">
        <w:rPr>
          <w:rFonts w:ascii="仿宋" w:eastAsia="仿宋" w:hAnsi="仿宋" w:hint="eastAsia"/>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间接费用的支出包括管理费、科研人员绩效支出两大类。纵向科技项目间接费用核定比例：500万元以下的部分为20%，500万元（含500万元）至1000万元（含1000万元）的部分为15%，1000万元以上的部分为13%。间接费用的绩效支出纳入学校绩效工资总量管理，不计入学校绩效工资总额基数。</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（一）管理费用：学校对经费总额在1万元及以上的纵向科研项目收取2%的间接费用，用于学校因承担科研任务而</w:t>
      </w:r>
      <w:r w:rsidRPr="003870BC">
        <w:rPr>
          <w:rFonts w:ascii="仿宋" w:eastAsia="仿宋" w:hAnsi="仿宋" w:hint="eastAsia"/>
          <w:sz w:val="32"/>
          <w:szCs w:val="32"/>
        </w:rPr>
        <w:lastRenderedPageBreak/>
        <w:t>产生的公共成本补偿支出。</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（二）科研人员绩效支出：主要用于奖励参与项目实际研究工作、并对总体目标做出贡献的项目组主持人和成员。绩效支出为间接费用扣除管理费用的余额。</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第十</w:t>
      </w:r>
      <w:r w:rsidRPr="003870BC">
        <w:rPr>
          <w:rFonts w:ascii="仿宋" w:eastAsia="仿宋" w:hAnsi="仿宋" w:hint="eastAsia"/>
          <w:b/>
          <w:sz w:val="32"/>
          <w:szCs w:val="32"/>
        </w:rPr>
        <w:t>五</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协作费用支出</w:t>
      </w:r>
      <w:r w:rsidRPr="003870BC">
        <w:rPr>
          <w:rFonts w:ascii="仿宋" w:eastAsia="仿宋" w:hAnsi="仿宋" w:hint="eastAsia"/>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sz w:val="32"/>
          <w:szCs w:val="32"/>
        </w:rPr>
        <w:t>（一）</w:t>
      </w:r>
      <w:r w:rsidRPr="003870BC">
        <w:rPr>
          <w:rFonts w:ascii="仿宋" w:eastAsia="仿宋" w:hAnsi="仿宋" w:hint="eastAsia"/>
          <w:sz w:val="32"/>
          <w:szCs w:val="32"/>
        </w:rPr>
        <w:t>科研协作费用的转拨须按科研合同并经学校科技处和财务处共同审批。申请转拨经费的项目负责人应向学校科技处、财务处提供该科研项目的批复、科研项目合同和协作合同（协议）等资料。</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（二）</w:t>
      </w:r>
      <w:r w:rsidRPr="003870BC">
        <w:rPr>
          <w:rFonts w:ascii="仿宋" w:eastAsia="仿宋" w:hAnsi="仿宋"/>
          <w:sz w:val="32"/>
          <w:szCs w:val="32"/>
        </w:rPr>
        <w:t>科研协作费用的转拨按照</w:t>
      </w:r>
      <w:r w:rsidRPr="003870BC">
        <w:rPr>
          <w:rFonts w:ascii="仿宋" w:eastAsia="仿宋" w:hAnsi="仿宋" w:hint="eastAsia"/>
          <w:sz w:val="32"/>
          <w:szCs w:val="32"/>
        </w:rPr>
        <w:t>科研项目</w:t>
      </w:r>
      <w:r w:rsidRPr="003870BC">
        <w:rPr>
          <w:rFonts w:ascii="仿宋" w:eastAsia="仿宋" w:hAnsi="仿宋"/>
          <w:sz w:val="32"/>
          <w:szCs w:val="32"/>
        </w:rPr>
        <w:t>合同</w:t>
      </w:r>
      <w:r w:rsidRPr="003870BC">
        <w:rPr>
          <w:rFonts w:ascii="仿宋" w:eastAsia="仿宋" w:hAnsi="仿宋" w:hint="eastAsia"/>
          <w:sz w:val="32"/>
          <w:szCs w:val="32"/>
        </w:rPr>
        <w:t>和协作合同</w:t>
      </w:r>
      <w:r w:rsidRPr="003870BC">
        <w:rPr>
          <w:rFonts w:ascii="仿宋" w:eastAsia="仿宋" w:hAnsi="仿宋"/>
          <w:sz w:val="32"/>
          <w:szCs w:val="32"/>
        </w:rPr>
        <w:t>（协议）约定的外拨经费额度、开户银行和账号等条款办理。</w:t>
      </w:r>
      <w:r w:rsidRPr="003870BC">
        <w:rPr>
          <w:rFonts w:ascii="仿宋" w:eastAsia="仿宋" w:hAnsi="仿宋" w:hint="eastAsia"/>
          <w:sz w:val="32"/>
          <w:szCs w:val="32"/>
        </w:rPr>
        <w:t>协作</w:t>
      </w:r>
      <w:r w:rsidRPr="003870BC">
        <w:rPr>
          <w:rFonts w:ascii="仿宋" w:eastAsia="仿宋" w:hAnsi="仿宋"/>
          <w:sz w:val="32"/>
          <w:szCs w:val="32"/>
        </w:rPr>
        <w:t>单位是公司、企业的，应提供收款单位法人营业执照、组织机构代码证、税务登记证、资质证书等相关资料；</w:t>
      </w:r>
      <w:r w:rsidRPr="003870BC">
        <w:rPr>
          <w:rFonts w:ascii="仿宋" w:eastAsia="仿宋" w:hAnsi="仿宋" w:hint="eastAsia"/>
          <w:sz w:val="32"/>
          <w:szCs w:val="32"/>
        </w:rPr>
        <w:t>协作</w:t>
      </w:r>
      <w:r w:rsidRPr="003870BC">
        <w:rPr>
          <w:rFonts w:ascii="仿宋" w:eastAsia="仿宋" w:hAnsi="仿宋"/>
          <w:sz w:val="32"/>
          <w:szCs w:val="32"/>
        </w:rPr>
        <w:t>单位是学校、科研院所、社会团体等公益性组织的，应提供收款单位组织机构代码证等相关资料。项目负责人应对</w:t>
      </w:r>
      <w:r w:rsidRPr="003870BC">
        <w:rPr>
          <w:rFonts w:ascii="仿宋" w:eastAsia="仿宋" w:hAnsi="仿宋" w:hint="eastAsia"/>
          <w:sz w:val="32"/>
          <w:szCs w:val="32"/>
        </w:rPr>
        <w:t>协作</w:t>
      </w:r>
      <w:r w:rsidRPr="003870BC">
        <w:rPr>
          <w:rFonts w:ascii="仿宋" w:eastAsia="仿宋" w:hAnsi="仿宋"/>
          <w:sz w:val="32"/>
          <w:szCs w:val="32"/>
        </w:rPr>
        <w:t>业务的真实性、相关性负责。不得层层转拨、变相转拨经费，不得借科研协作之名，将科研经费挪作他用。</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第十</w:t>
      </w:r>
      <w:r w:rsidRPr="003870BC">
        <w:rPr>
          <w:rFonts w:ascii="仿宋" w:eastAsia="仿宋" w:hAnsi="仿宋" w:hint="eastAsia"/>
          <w:b/>
          <w:sz w:val="32"/>
          <w:szCs w:val="32"/>
        </w:rPr>
        <w:t>六</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hint="eastAsia"/>
          <w:sz w:val="32"/>
          <w:szCs w:val="32"/>
        </w:rPr>
        <w:t>以市场委托方式取得的横向经费，纳入单位财务统一管理，由项目</w:t>
      </w:r>
      <w:r w:rsidRPr="003870BC">
        <w:rPr>
          <w:rFonts w:ascii="仿宋" w:eastAsia="仿宋" w:hAnsi="仿宋"/>
          <w:sz w:val="32"/>
          <w:szCs w:val="32"/>
        </w:rPr>
        <w:t>承</w:t>
      </w:r>
      <w:r w:rsidRPr="003870BC">
        <w:rPr>
          <w:rFonts w:ascii="仿宋" w:eastAsia="仿宋" w:hAnsi="仿宋" w:hint="eastAsia"/>
          <w:sz w:val="32"/>
          <w:szCs w:val="32"/>
        </w:rPr>
        <w:t>担单位按照委托方要求或者合同约定管理使用。</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第十</w:t>
      </w:r>
      <w:r w:rsidRPr="003870BC">
        <w:rPr>
          <w:rFonts w:ascii="仿宋" w:eastAsia="仿宋" w:hAnsi="仿宋" w:hint="eastAsia"/>
          <w:b/>
          <w:sz w:val="32"/>
          <w:szCs w:val="32"/>
        </w:rPr>
        <w:t>七</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hint="eastAsia"/>
          <w:sz w:val="32"/>
          <w:szCs w:val="32"/>
        </w:rPr>
        <w:t>科研经费的报支</w:t>
      </w:r>
      <w:r w:rsidRPr="003870BC">
        <w:rPr>
          <w:rFonts w:ascii="仿宋" w:eastAsia="仿宋" w:hAnsi="仿宋"/>
          <w:sz w:val="32"/>
          <w:szCs w:val="32"/>
        </w:rPr>
        <w:t>。</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（一）</w:t>
      </w:r>
      <w:r w:rsidRPr="003870BC">
        <w:rPr>
          <w:rFonts w:ascii="仿宋" w:eastAsia="仿宋" w:hAnsi="仿宋"/>
          <w:sz w:val="32"/>
          <w:szCs w:val="32"/>
        </w:rPr>
        <w:t>由项目承办人填单，</w:t>
      </w:r>
      <w:r w:rsidRPr="003870BC">
        <w:rPr>
          <w:rFonts w:ascii="仿宋" w:eastAsia="仿宋" w:hAnsi="仿宋" w:hint="eastAsia"/>
          <w:sz w:val="32"/>
          <w:szCs w:val="32"/>
        </w:rPr>
        <w:t>2000</w:t>
      </w:r>
      <w:r w:rsidRPr="003870BC">
        <w:rPr>
          <w:rFonts w:ascii="仿宋" w:eastAsia="仿宋" w:hAnsi="仿宋"/>
          <w:sz w:val="32"/>
          <w:szCs w:val="32"/>
        </w:rPr>
        <w:t>元</w:t>
      </w:r>
      <w:r w:rsidRPr="003870BC">
        <w:rPr>
          <w:rFonts w:ascii="仿宋" w:eastAsia="仿宋" w:hAnsi="仿宋" w:hint="eastAsia"/>
          <w:sz w:val="32"/>
          <w:szCs w:val="32"/>
        </w:rPr>
        <w:t>及以下由项目负责人同意，</w:t>
      </w:r>
      <w:r w:rsidRPr="003870BC">
        <w:rPr>
          <w:rFonts w:ascii="仿宋" w:eastAsia="仿宋" w:hAnsi="仿宋"/>
          <w:sz w:val="32"/>
          <w:szCs w:val="32"/>
        </w:rPr>
        <w:t>经科技处</w:t>
      </w:r>
      <w:r w:rsidRPr="003870BC">
        <w:rPr>
          <w:rFonts w:ascii="仿宋" w:eastAsia="仿宋" w:hAnsi="仿宋" w:hint="eastAsia"/>
          <w:sz w:val="32"/>
          <w:szCs w:val="32"/>
        </w:rPr>
        <w:t>副处长</w:t>
      </w:r>
      <w:r w:rsidRPr="003870BC">
        <w:rPr>
          <w:rFonts w:ascii="仿宋" w:eastAsia="仿宋" w:hAnsi="仿宋"/>
          <w:sz w:val="32"/>
          <w:szCs w:val="32"/>
        </w:rPr>
        <w:t>审核，财务处审批后办理；</w:t>
      </w:r>
      <w:r w:rsidRPr="003870BC">
        <w:rPr>
          <w:rFonts w:ascii="仿宋" w:eastAsia="仿宋" w:hAnsi="仿宋" w:hint="eastAsia"/>
          <w:sz w:val="32"/>
          <w:szCs w:val="32"/>
        </w:rPr>
        <w:t>2</w:t>
      </w:r>
      <w:r w:rsidRPr="003870BC">
        <w:rPr>
          <w:rFonts w:ascii="仿宋" w:eastAsia="仿宋" w:hAnsi="仿宋"/>
          <w:sz w:val="32"/>
          <w:szCs w:val="32"/>
        </w:rPr>
        <w:t>000元</w:t>
      </w:r>
      <w:r w:rsidRPr="003870BC">
        <w:rPr>
          <w:rFonts w:ascii="仿宋" w:eastAsia="仿宋" w:hAnsi="仿宋" w:hint="eastAsia"/>
          <w:sz w:val="32"/>
          <w:szCs w:val="32"/>
        </w:rPr>
        <w:t>以</w:t>
      </w:r>
      <w:r w:rsidRPr="003870BC">
        <w:rPr>
          <w:rFonts w:ascii="仿宋" w:eastAsia="仿宋" w:hAnsi="仿宋" w:hint="eastAsia"/>
          <w:sz w:val="32"/>
          <w:szCs w:val="32"/>
        </w:rPr>
        <w:lastRenderedPageBreak/>
        <w:t>上由项目负责人同意，</w:t>
      </w:r>
      <w:r w:rsidRPr="003870BC">
        <w:rPr>
          <w:rFonts w:ascii="仿宋" w:eastAsia="仿宋" w:hAnsi="仿宋"/>
          <w:sz w:val="32"/>
          <w:szCs w:val="32"/>
        </w:rPr>
        <w:t>科技处</w:t>
      </w:r>
      <w:r w:rsidRPr="003870BC">
        <w:rPr>
          <w:rFonts w:ascii="仿宋" w:eastAsia="仿宋" w:hAnsi="仿宋" w:hint="eastAsia"/>
          <w:sz w:val="32"/>
          <w:szCs w:val="32"/>
        </w:rPr>
        <w:t>处长</w:t>
      </w:r>
      <w:r w:rsidRPr="003870BC">
        <w:rPr>
          <w:rFonts w:ascii="仿宋" w:eastAsia="仿宋" w:hAnsi="仿宋"/>
          <w:sz w:val="32"/>
          <w:szCs w:val="32"/>
        </w:rPr>
        <w:t>审核，财务处审批后办理</w:t>
      </w:r>
      <w:r w:rsidRPr="003870BC">
        <w:rPr>
          <w:rFonts w:ascii="仿宋" w:eastAsia="仿宋" w:hAnsi="仿宋" w:hint="eastAsia"/>
          <w:sz w:val="32"/>
          <w:szCs w:val="32"/>
        </w:rPr>
        <w:t>；20</w:t>
      </w:r>
      <w:r w:rsidRPr="003870BC">
        <w:rPr>
          <w:rFonts w:ascii="仿宋" w:eastAsia="仿宋" w:hAnsi="仿宋"/>
          <w:sz w:val="32"/>
          <w:szCs w:val="32"/>
        </w:rPr>
        <w:t>000元</w:t>
      </w:r>
      <w:r w:rsidRPr="003870BC">
        <w:rPr>
          <w:rFonts w:ascii="仿宋" w:eastAsia="仿宋" w:hAnsi="仿宋" w:hint="eastAsia"/>
          <w:sz w:val="32"/>
          <w:szCs w:val="32"/>
        </w:rPr>
        <w:t>以上（含20000元）</w:t>
      </w:r>
      <w:r w:rsidRPr="003870BC">
        <w:rPr>
          <w:rFonts w:ascii="仿宋" w:eastAsia="仿宋" w:hAnsi="仿宋"/>
          <w:sz w:val="32"/>
          <w:szCs w:val="32"/>
        </w:rPr>
        <w:t>的，</w:t>
      </w:r>
      <w:r w:rsidRPr="003870BC">
        <w:rPr>
          <w:rFonts w:ascii="仿宋" w:eastAsia="仿宋" w:hAnsi="仿宋" w:hint="eastAsia"/>
          <w:sz w:val="32"/>
          <w:szCs w:val="32"/>
        </w:rPr>
        <w:t>由项目负责人同意，</w:t>
      </w:r>
      <w:r w:rsidRPr="003870BC">
        <w:rPr>
          <w:rFonts w:ascii="仿宋" w:eastAsia="仿宋" w:hAnsi="仿宋"/>
          <w:sz w:val="32"/>
          <w:szCs w:val="32"/>
        </w:rPr>
        <w:t>经科技处与财务处审核后，由分管校领导审批。</w:t>
      </w:r>
      <w:r w:rsidRPr="003870BC">
        <w:rPr>
          <w:rFonts w:ascii="仿宋" w:eastAsia="仿宋" w:hAnsi="仿宋" w:hint="eastAsia"/>
          <w:sz w:val="32"/>
          <w:szCs w:val="32"/>
        </w:rPr>
        <w:t xml:space="preserve">100000元以上（含100000元）由项目负责人同意，经科技处与财务处审核后，由分管校领导审批，校长审批，并按学校相关财务报销制度履行报账手续。  </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（二）项目运行过程中产生的各种税、费由各项目组成员自行承担。</w:t>
      </w:r>
    </w:p>
    <w:p w:rsidR="003870BC" w:rsidRPr="003870BC" w:rsidRDefault="003870BC" w:rsidP="003870BC">
      <w:pPr>
        <w:spacing w:line="580" w:lineRule="exact"/>
        <w:ind w:firstLineChars="200" w:firstLine="640"/>
        <w:rPr>
          <w:rFonts w:ascii="仿宋" w:eastAsia="仿宋" w:hAnsi="仿宋"/>
          <w:sz w:val="32"/>
          <w:szCs w:val="32"/>
        </w:rPr>
      </w:pPr>
      <w:r w:rsidRPr="003870BC">
        <w:rPr>
          <w:rFonts w:ascii="仿宋" w:eastAsia="仿宋" w:hAnsi="仿宋" w:hint="eastAsia"/>
          <w:sz w:val="32"/>
          <w:szCs w:val="32"/>
        </w:rPr>
        <w:t>（三）项目负责人须对报销事由的真实性、报销费用的合理性负责，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第十</w:t>
      </w:r>
      <w:r w:rsidRPr="003870BC">
        <w:rPr>
          <w:rFonts w:ascii="仿宋" w:eastAsia="仿宋" w:hAnsi="仿宋" w:hint="eastAsia"/>
          <w:b/>
          <w:sz w:val="32"/>
          <w:szCs w:val="32"/>
        </w:rPr>
        <w:t>八</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hint="eastAsia"/>
          <w:sz w:val="32"/>
          <w:szCs w:val="32"/>
        </w:rPr>
        <w:t>对</w:t>
      </w:r>
      <w:r w:rsidRPr="003870BC">
        <w:rPr>
          <w:rFonts w:ascii="仿宋" w:eastAsia="仿宋" w:hAnsi="仿宋"/>
          <w:sz w:val="32"/>
          <w:szCs w:val="32"/>
        </w:rPr>
        <w:t>承担</w:t>
      </w:r>
      <w:r w:rsidRPr="003870BC">
        <w:rPr>
          <w:rFonts w:ascii="仿宋" w:eastAsia="仿宋" w:hAnsi="仿宋" w:hint="eastAsia"/>
          <w:sz w:val="32"/>
          <w:szCs w:val="32"/>
        </w:rPr>
        <w:t>科研</w:t>
      </w:r>
      <w:r w:rsidRPr="003870BC">
        <w:rPr>
          <w:rFonts w:ascii="仿宋" w:eastAsia="仿宋" w:hAnsi="仿宋"/>
          <w:sz w:val="32"/>
          <w:szCs w:val="32"/>
        </w:rPr>
        <w:t>项目所发生的差旅费、小额</w:t>
      </w:r>
      <w:r w:rsidRPr="003870BC">
        <w:rPr>
          <w:rFonts w:ascii="仿宋" w:eastAsia="仿宋" w:hAnsi="仿宋" w:hint="eastAsia"/>
          <w:sz w:val="32"/>
          <w:szCs w:val="32"/>
        </w:rPr>
        <w:t>（2000元及以下）设备费、</w:t>
      </w:r>
      <w:r w:rsidRPr="003870BC">
        <w:rPr>
          <w:rFonts w:ascii="仿宋" w:eastAsia="仿宋" w:hAnsi="仿宋"/>
          <w:sz w:val="32"/>
          <w:szCs w:val="32"/>
        </w:rPr>
        <w:t>材料费</w:t>
      </w:r>
      <w:r w:rsidRPr="003870BC">
        <w:rPr>
          <w:rFonts w:ascii="仿宋" w:eastAsia="仿宋" w:hAnsi="仿宋" w:hint="eastAsia"/>
          <w:sz w:val="32"/>
          <w:szCs w:val="32"/>
        </w:rPr>
        <w:t>、测试化验加工费、燃料动力费、</w:t>
      </w:r>
      <w:r w:rsidRPr="003870BC">
        <w:rPr>
          <w:rFonts w:ascii="仿宋" w:eastAsia="仿宋" w:hAnsi="仿宋"/>
          <w:sz w:val="32"/>
          <w:szCs w:val="32"/>
        </w:rPr>
        <w:t>会议费、出版/文献/信息传播/知识产权事务费等</w:t>
      </w:r>
      <w:r w:rsidRPr="003870BC">
        <w:rPr>
          <w:rFonts w:ascii="仿宋" w:eastAsia="仿宋" w:hAnsi="仿宋" w:hint="eastAsia"/>
          <w:sz w:val="32"/>
          <w:szCs w:val="32"/>
        </w:rPr>
        <w:t>支出</w:t>
      </w:r>
      <w:r w:rsidRPr="003870BC">
        <w:rPr>
          <w:rFonts w:ascii="仿宋" w:eastAsia="仿宋" w:hAnsi="仿宋"/>
          <w:sz w:val="32"/>
          <w:szCs w:val="32"/>
        </w:rPr>
        <w:t>，实行</w:t>
      </w:r>
      <w:r w:rsidRPr="003870BC">
        <w:rPr>
          <w:rFonts w:ascii="仿宋" w:eastAsia="仿宋" w:hAnsi="仿宋" w:hint="eastAsia"/>
          <w:sz w:val="32"/>
          <w:szCs w:val="32"/>
        </w:rPr>
        <w:t>“</w:t>
      </w:r>
      <w:r w:rsidRPr="003870BC">
        <w:rPr>
          <w:rFonts w:ascii="仿宋" w:eastAsia="仿宋" w:hAnsi="仿宋"/>
          <w:sz w:val="32"/>
          <w:szCs w:val="32"/>
        </w:rPr>
        <w:t>公务卡</w:t>
      </w:r>
      <w:r w:rsidRPr="003870BC">
        <w:rPr>
          <w:rFonts w:ascii="仿宋" w:eastAsia="仿宋" w:hAnsi="仿宋" w:hint="eastAsia"/>
          <w:sz w:val="32"/>
          <w:szCs w:val="32"/>
        </w:rPr>
        <w:t>”</w:t>
      </w:r>
      <w:r w:rsidRPr="003870BC">
        <w:rPr>
          <w:rFonts w:ascii="仿宋" w:eastAsia="仿宋" w:hAnsi="仿宋"/>
          <w:sz w:val="32"/>
          <w:szCs w:val="32"/>
        </w:rPr>
        <w:t>结算；对大</w:t>
      </w:r>
      <w:r w:rsidRPr="003870BC">
        <w:rPr>
          <w:rFonts w:ascii="仿宋" w:eastAsia="仿宋" w:hAnsi="仿宋" w:hint="eastAsia"/>
          <w:sz w:val="32"/>
          <w:szCs w:val="32"/>
        </w:rPr>
        <w:t>额（2000元以上）</w:t>
      </w:r>
      <w:r w:rsidRPr="003870BC">
        <w:rPr>
          <w:rFonts w:ascii="仿宋" w:eastAsia="仿宋" w:hAnsi="仿宋"/>
          <w:sz w:val="32"/>
          <w:szCs w:val="32"/>
        </w:rPr>
        <w:t>设备费、材料费、</w:t>
      </w:r>
      <w:r w:rsidRPr="003870BC">
        <w:rPr>
          <w:rFonts w:ascii="仿宋" w:eastAsia="仿宋" w:hAnsi="仿宋" w:hint="eastAsia"/>
          <w:sz w:val="32"/>
          <w:szCs w:val="32"/>
        </w:rPr>
        <w:t>测试化验加工费、燃料动力费、会议费、</w:t>
      </w:r>
      <w:r w:rsidRPr="003870BC">
        <w:rPr>
          <w:rFonts w:ascii="仿宋" w:eastAsia="仿宋" w:hAnsi="仿宋"/>
          <w:sz w:val="32"/>
          <w:szCs w:val="32"/>
        </w:rPr>
        <w:t>出版/文献/信息传播/知识产权事务费等支出，原则上应当</w:t>
      </w:r>
      <w:r w:rsidRPr="003870BC">
        <w:rPr>
          <w:rFonts w:ascii="仿宋" w:eastAsia="仿宋" w:hAnsi="仿宋" w:hint="eastAsia"/>
          <w:sz w:val="32"/>
          <w:szCs w:val="32"/>
        </w:rPr>
        <w:t>由财务处</w:t>
      </w:r>
      <w:r w:rsidRPr="003870BC">
        <w:rPr>
          <w:rFonts w:ascii="仿宋" w:eastAsia="仿宋" w:hAnsi="仿宋"/>
          <w:sz w:val="32"/>
          <w:szCs w:val="32"/>
        </w:rPr>
        <w:t>通过转账方式结算。</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第十</w:t>
      </w:r>
      <w:r w:rsidRPr="003870BC">
        <w:rPr>
          <w:rFonts w:ascii="仿宋" w:eastAsia="仿宋" w:hAnsi="仿宋" w:hint="eastAsia"/>
          <w:b/>
          <w:sz w:val="32"/>
          <w:szCs w:val="32"/>
        </w:rPr>
        <w:t>九</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科研</w:t>
      </w:r>
      <w:r w:rsidRPr="003870BC">
        <w:rPr>
          <w:rFonts w:ascii="仿宋" w:eastAsia="仿宋" w:hAnsi="仿宋" w:hint="eastAsia"/>
          <w:sz w:val="32"/>
          <w:szCs w:val="32"/>
        </w:rPr>
        <w:t>项目结项</w:t>
      </w:r>
      <w:r w:rsidRPr="003870BC">
        <w:rPr>
          <w:rFonts w:ascii="仿宋" w:eastAsia="仿宋" w:hAnsi="仿宋"/>
          <w:sz w:val="32"/>
          <w:szCs w:val="32"/>
        </w:rPr>
        <w:t>时，项目负责人应根据</w:t>
      </w:r>
      <w:r w:rsidRPr="003870BC">
        <w:rPr>
          <w:rFonts w:ascii="仿宋" w:eastAsia="仿宋" w:hAnsi="仿宋" w:hint="eastAsia"/>
          <w:sz w:val="32"/>
          <w:szCs w:val="32"/>
        </w:rPr>
        <w:t>项目</w:t>
      </w:r>
      <w:r w:rsidRPr="003870BC">
        <w:rPr>
          <w:rFonts w:ascii="仿宋" w:eastAsia="仿宋" w:hAnsi="仿宋"/>
          <w:sz w:val="32"/>
          <w:szCs w:val="32"/>
        </w:rPr>
        <w:t>预</w:t>
      </w:r>
      <w:r w:rsidRPr="003870BC">
        <w:rPr>
          <w:rFonts w:ascii="仿宋" w:eastAsia="仿宋" w:hAnsi="仿宋"/>
          <w:sz w:val="32"/>
          <w:szCs w:val="32"/>
        </w:rPr>
        <w:lastRenderedPageBreak/>
        <w:t>算或协议，严格按照该科研</w:t>
      </w:r>
      <w:r w:rsidRPr="003870BC">
        <w:rPr>
          <w:rFonts w:ascii="仿宋" w:eastAsia="仿宋" w:hAnsi="仿宋" w:hint="eastAsia"/>
          <w:sz w:val="32"/>
          <w:szCs w:val="32"/>
        </w:rPr>
        <w:t>项目</w:t>
      </w:r>
      <w:r w:rsidRPr="003870BC">
        <w:rPr>
          <w:rFonts w:ascii="仿宋" w:eastAsia="仿宋" w:hAnsi="仿宋"/>
          <w:sz w:val="32"/>
          <w:szCs w:val="32"/>
        </w:rPr>
        <w:t>的明细账目如实编报项目决算，并对项目决算的真实性、准确性负责，财务处给予指导和审核。项目负责人原则上在</w:t>
      </w:r>
      <w:r w:rsidRPr="003870BC">
        <w:rPr>
          <w:rFonts w:ascii="仿宋" w:eastAsia="仿宋" w:hAnsi="仿宋" w:hint="eastAsia"/>
          <w:sz w:val="32"/>
          <w:szCs w:val="32"/>
        </w:rPr>
        <w:t>项目结项</w:t>
      </w:r>
      <w:r w:rsidRPr="003870BC">
        <w:rPr>
          <w:rFonts w:ascii="仿宋" w:eastAsia="仿宋" w:hAnsi="仿宋"/>
          <w:sz w:val="32"/>
          <w:szCs w:val="32"/>
        </w:rPr>
        <w:t>后6个月内办理</w:t>
      </w:r>
      <w:r w:rsidRPr="003870BC">
        <w:rPr>
          <w:rFonts w:ascii="仿宋" w:eastAsia="仿宋" w:hAnsi="仿宋" w:hint="eastAsia"/>
          <w:sz w:val="32"/>
          <w:szCs w:val="32"/>
        </w:rPr>
        <w:t>完成</w:t>
      </w:r>
      <w:r w:rsidRPr="003870BC">
        <w:rPr>
          <w:rFonts w:ascii="仿宋" w:eastAsia="仿宋" w:hAnsi="仿宋"/>
          <w:sz w:val="32"/>
          <w:szCs w:val="32"/>
        </w:rPr>
        <w:t>结账手续。</w:t>
      </w: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sz w:val="32"/>
          <w:szCs w:val="32"/>
        </w:rPr>
        <w:t>第</w:t>
      </w:r>
      <w:r w:rsidRPr="003870BC">
        <w:rPr>
          <w:rFonts w:ascii="黑体" w:eastAsia="黑体" w:hAnsi="黑体" w:hint="eastAsia"/>
          <w:sz w:val="32"/>
          <w:szCs w:val="32"/>
        </w:rPr>
        <w:t>六</w:t>
      </w:r>
      <w:r w:rsidRPr="003870BC">
        <w:rPr>
          <w:rFonts w:ascii="黑体" w:eastAsia="黑体" w:hAnsi="黑体"/>
          <w:sz w:val="32"/>
          <w:szCs w:val="32"/>
        </w:rPr>
        <w:t>章  结余经费管理</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二十</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科研项目实施期间，年度剩余资金可结转下一年度使用。项目完成任务目标并通过验收后，</w:t>
      </w:r>
      <w:r w:rsidRPr="003870BC">
        <w:rPr>
          <w:rFonts w:ascii="仿宋" w:eastAsia="仿宋" w:hAnsi="仿宋" w:hint="eastAsia"/>
          <w:sz w:val="32"/>
          <w:szCs w:val="32"/>
        </w:rPr>
        <w:t>由项目负责人申请，</w:t>
      </w:r>
      <w:r w:rsidRPr="003870BC">
        <w:rPr>
          <w:rFonts w:ascii="仿宋" w:eastAsia="仿宋" w:hAnsi="仿宋"/>
          <w:sz w:val="32"/>
          <w:szCs w:val="32"/>
        </w:rPr>
        <w:t>结余资金转入项目负责人的新</w:t>
      </w:r>
      <w:r w:rsidRPr="003870BC">
        <w:rPr>
          <w:rFonts w:ascii="仿宋" w:eastAsia="仿宋" w:hAnsi="仿宋" w:hint="eastAsia"/>
          <w:sz w:val="32"/>
          <w:szCs w:val="32"/>
        </w:rPr>
        <w:t>科研</w:t>
      </w:r>
      <w:r w:rsidRPr="003870BC">
        <w:rPr>
          <w:rFonts w:ascii="仿宋" w:eastAsia="仿宋" w:hAnsi="仿宋"/>
          <w:sz w:val="32"/>
          <w:szCs w:val="32"/>
        </w:rPr>
        <w:t>项目</w:t>
      </w:r>
      <w:r w:rsidRPr="003870BC">
        <w:rPr>
          <w:rFonts w:ascii="仿宋" w:eastAsia="仿宋" w:hAnsi="仿宋" w:hint="eastAsia"/>
          <w:sz w:val="32"/>
          <w:szCs w:val="32"/>
        </w:rPr>
        <w:t>，</w:t>
      </w:r>
      <w:r w:rsidRPr="003870BC">
        <w:rPr>
          <w:rFonts w:ascii="仿宋" w:eastAsia="仿宋" w:hAnsi="仿宋"/>
          <w:sz w:val="32"/>
          <w:szCs w:val="32"/>
        </w:rPr>
        <w:t>在2年内由项目组统筹安排</w:t>
      </w:r>
      <w:r w:rsidRPr="003870BC">
        <w:rPr>
          <w:rFonts w:ascii="仿宋" w:eastAsia="仿宋" w:hAnsi="仿宋" w:hint="eastAsia"/>
          <w:sz w:val="32"/>
          <w:szCs w:val="32"/>
        </w:rPr>
        <w:t>用于新科研项目</w:t>
      </w:r>
      <w:r w:rsidRPr="003870BC">
        <w:rPr>
          <w:rFonts w:ascii="仿宋" w:eastAsia="仿宋" w:hAnsi="仿宋"/>
          <w:sz w:val="32"/>
          <w:szCs w:val="32"/>
        </w:rPr>
        <w:t>的预研</w:t>
      </w:r>
      <w:r w:rsidRPr="003870BC">
        <w:rPr>
          <w:rFonts w:ascii="仿宋" w:eastAsia="仿宋" w:hAnsi="仿宋" w:hint="eastAsia"/>
          <w:sz w:val="32"/>
          <w:szCs w:val="32"/>
        </w:rPr>
        <w:t>，</w:t>
      </w:r>
      <w:r w:rsidRPr="003870BC">
        <w:rPr>
          <w:rFonts w:ascii="仿宋" w:eastAsia="仿宋" w:hAnsi="仿宋"/>
          <w:sz w:val="32"/>
          <w:szCs w:val="32"/>
        </w:rPr>
        <w:t>2年后未使用完的</w:t>
      </w:r>
      <w:r w:rsidRPr="003870BC">
        <w:rPr>
          <w:rFonts w:ascii="仿宋" w:eastAsia="仿宋" w:hAnsi="仿宋" w:hint="eastAsia"/>
          <w:sz w:val="32"/>
          <w:szCs w:val="32"/>
        </w:rPr>
        <w:t>按规定</w:t>
      </w:r>
      <w:r w:rsidRPr="003870BC">
        <w:rPr>
          <w:rFonts w:ascii="仿宋" w:eastAsia="仿宋" w:hAnsi="仿宋"/>
          <w:sz w:val="32"/>
          <w:szCs w:val="32"/>
        </w:rPr>
        <w:t>收回。</w:t>
      </w: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sz w:val="32"/>
          <w:szCs w:val="32"/>
        </w:rPr>
        <w:t>第</w:t>
      </w:r>
      <w:r w:rsidRPr="003870BC">
        <w:rPr>
          <w:rFonts w:ascii="黑体" w:eastAsia="黑体" w:hAnsi="黑体" w:hint="eastAsia"/>
          <w:sz w:val="32"/>
          <w:szCs w:val="32"/>
        </w:rPr>
        <w:t>七</w:t>
      </w:r>
      <w:r w:rsidRPr="003870BC">
        <w:rPr>
          <w:rFonts w:ascii="黑体" w:eastAsia="黑体" w:hAnsi="黑体"/>
          <w:sz w:val="32"/>
          <w:szCs w:val="32"/>
        </w:rPr>
        <w:t>章  监督检查</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二十一</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财务处对科研经费使用情况进行管理，并配合上级部门及科技处、审计处、监察部门进行专项检查。</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第二十</w:t>
      </w:r>
      <w:r w:rsidRPr="003870BC">
        <w:rPr>
          <w:rFonts w:ascii="仿宋" w:eastAsia="仿宋" w:hAnsi="仿宋" w:hint="eastAsia"/>
          <w:b/>
          <w:sz w:val="32"/>
          <w:szCs w:val="32"/>
        </w:rPr>
        <w:t>二</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审计处和监察</w:t>
      </w:r>
      <w:r w:rsidRPr="003870BC">
        <w:rPr>
          <w:rFonts w:ascii="仿宋" w:eastAsia="仿宋" w:hAnsi="仿宋" w:hint="eastAsia"/>
          <w:sz w:val="32"/>
          <w:szCs w:val="32"/>
        </w:rPr>
        <w:t>部门</w:t>
      </w:r>
      <w:r w:rsidRPr="003870BC">
        <w:rPr>
          <w:rFonts w:ascii="仿宋" w:eastAsia="仿宋" w:hAnsi="仿宋"/>
          <w:sz w:val="32"/>
          <w:szCs w:val="32"/>
        </w:rPr>
        <w:t>根据国家和学校的要求，将科研经费使用管理纳入重点审计范围，定期或不定期对全部科研项目实施抽查审计，对重大、重点科研项目开展全过程跟踪审计；依照科研经费管理有关规定，监督项目负责人及学校各职能部门在其权责范围内正确、合理使用和管理经费，并及时向学校上报审计报告。</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第二十</w:t>
      </w:r>
      <w:r w:rsidRPr="003870BC">
        <w:rPr>
          <w:rFonts w:ascii="仿宋" w:eastAsia="仿宋" w:hAnsi="仿宋" w:hint="eastAsia"/>
          <w:b/>
          <w:sz w:val="32"/>
          <w:szCs w:val="32"/>
        </w:rPr>
        <w:t>三</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科技处、财务处</w:t>
      </w:r>
      <w:r w:rsidRPr="003870BC">
        <w:rPr>
          <w:rFonts w:ascii="仿宋" w:eastAsia="仿宋" w:hAnsi="仿宋" w:hint="eastAsia"/>
          <w:sz w:val="32"/>
          <w:szCs w:val="32"/>
        </w:rPr>
        <w:t>、</w:t>
      </w:r>
      <w:r w:rsidRPr="003870BC">
        <w:rPr>
          <w:rFonts w:ascii="仿宋" w:eastAsia="仿宋" w:hAnsi="仿宋"/>
          <w:sz w:val="32"/>
          <w:szCs w:val="32"/>
        </w:rPr>
        <w:t>审计处</w:t>
      </w:r>
      <w:r w:rsidRPr="003870BC">
        <w:rPr>
          <w:rFonts w:ascii="仿宋" w:eastAsia="仿宋" w:hAnsi="仿宋" w:hint="eastAsia"/>
          <w:sz w:val="32"/>
          <w:szCs w:val="32"/>
        </w:rPr>
        <w:t>、监察</w:t>
      </w:r>
      <w:r w:rsidRPr="003870BC">
        <w:rPr>
          <w:rFonts w:ascii="仿宋" w:eastAsia="仿宋" w:hAnsi="仿宋"/>
          <w:sz w:val="32"/>
          <w:szCs w:val="32"/>
        </w:rPr>
        <w:t>部门和项目负责人，应各负其责、密切配合，做好科研经费使用的监督检查工作。对发生的违法违规行为，应依照法律、法规及时纠正，并追究相关人员的责任。</w:t>
      </w:r>
    </w:p>
    <w:p w:rsidR="003870BC" w:rsidRPr="003870BC" w:rsidRDefault="003870BC" w:rsidP="003870BC">
      <w:pPr>
        <w:spacing w:line="580" w:lineRule="exact"/>
        <w:jc w:val="center"/>
        <w:rPr>
          <w:rFonts w:ascii="黑体" w:eastAsia="黑体" w:hAnsi="黑体"/>
          <w:sz w:val="32"/>
          <w:szCs w:val="32"/>
        </w:rPr>
      </w:pPr>
      <w:r w:rsidRPr="003870BC">
        <w:rPr>
          <w:rFonts w:ascii="黑体" w:eastAsia="黑体" w:hAnsi="黑体"/>
          <w:sz w:val="32"/>
          <w:szCs w:val="32"/>
        </w:rPr>
        <w:lastRenderedPageBreak/>
        <w:t>第</w:t>
      </w:r>
      <w:r w:rsidRPr="003870BC">
        <w:rPr>
          <w:rFonts w:ascii="黑体" w:eastAsia="黑体" w:hAnsi="黑体" w:hint="eastAsia"/>
          <w:sz w:val="32"/>
          <w:szCs w:val="32"/>
        </w:rPr>
        <w:t>八</w:t>
      </w:r>
      <w:r w:rsidRPr="003870BC">
        <w:rPr>
          <w:rFonts w:ascii="黑体" w:eastAsia="黑体" w:hAnsi="黑体"/>
          <w:sz w:val="32"/>
          <w:szCs w:val="32"/>
        </w:rPr>
        <w:t>章  附  则</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二十四</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科研经费开支中属于且达到纳税要求的，由财务处按规定代扣代缴税款。</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w:t>
      </w:r>
      <w:r w:rsidRPr="003870BC">
        <w:rPr>
          <w:rFonts w:ascii="仿宋" w:eastAsia="仿宋" w:hAnsi="仿宋" w:hint="eastAsia"/>
          <w:b/>
          <w:sz w:val="32"/>
          <w:szCs w:val="32"/>
        </w:rPr>
        <w:t>二十五</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sz w:val="32"/>
          <w:szCs w:val="32"/>
        </w:rPr>
        <w:t>本规定如与国家、教育部和江苏省有关政策法规或规定有抵触之处，均按上级政策法规或规定执行。</w:t>
      </w:r>
    </w:p>
    <w:p w:rsidR="003870BC" w:rsidRPr="003870BC" w:rsidRDefault="003870BC" w:rsidP="003870BC">
      <w:pPr>
        <w:spacing w:line="580" w:lineRule="exact"/>
        <w:ind w:firstLineChars="200" w:firstLine="643"/>
        <w:rPr>
          <w:rFonts w:ascii="仿宋" w:eastAsia="仿宋" w:hAnsi="仿宋"/>
          <w:sz w:val="32"/>
          <w:szCs w:val="32"/>
        </w:rPr>
      </w:pPr>
      <w:r w:rsidRPr="003870BC">
        <w:rPr>
          <w:rFonts w:ascii="仿宋" w:eastAsia="仿宋" w:hAnsi="仿宋"/>
          <w:b/>
          <w:sz w:val="32"/>
          <w:szCs w:val="32"/>
        </w:rPr>
        <w:t>第二十</w:t>
      </w:r>
      <w:r w:rsidRPr="003870BC">
        <w:rPr>
          <w:rFonts w:ascii="仿宋" w:eastAsia="仿宋" w:hAnsi="仿宋" w:hint="eastAsia"/>
          <w:b/>
          <w:sz w:val="32"/>
          <w:szCs w:val="32"/>
        </w:rPr>
        <w:t>六</w:t>
      </w:r>
      <w:r w:rsidRPr="003870BC">
        <w:rPr>
          <w:rFonts w:ascii="仿宋" w:eastAsia="仿宋" w:hAnsi="仿宋"/>
          <w:b/>
          <w:sz w:val="32"/>
          <w:szCs w:val="32"/>
        </w:rPr>
        <w:t>条</w:t>
      </w:r>
      <w:r w:rsidRPr="003870BC">
        <w:rPr>
          <w:rFonts w:ascii="仿宋" w:eastAsia="仿宋" w:hAnsi="仿宋" w:hint="eastAsia"/>
          <w:b/>
          <w:sz w:val="32"/>
          <w:szCs w:val="32"/>
        </w:rPr>
        <w:t xml:space="preserve"> </w:t>
      </w:r>
      <w:r w:rsidRPr="003870BC">
        <w:rPr>
          <w:rFonts w:ascii="仿宋" w:eastAsia="仿宋" w:hAnsi="仿宋" w:hint="eastAsia"/>
          <w:sz w:val="32"/>
          <w:szCs w:val="32"/>
        </w:rPr>
        <w:t>本办法由科技处负责解释。</w:t>
      </w:r>
    </w:p>
    <w:p w:rsidR="003870BC" w:rsidRPr="003870BC" w:rsidRDefault="003870BC" w:rsidP="003870BC">
      <w:pPr>
        <w:spacing w:line="580" w:lineRule="exact"/>
        <w:ind w:firstLineChars="200" w:firstLine="560"/>
        <w:rPr>
          <w:rFonts w:ascii="仿宋" w:eastAsia="仿宋" w:hAnsi="仿宋"/>
          <w:sz w:val="32"/>
          <w:szCs w:val="32"/>
        </w:rPr>
      </w:pPr>
      <w:r>
        <w:rPr>
          <w:rFonts w:ascii="仿宋_GB2312" w:eastAsia="仿宋_GB2312" w:hAnsi="宋体"/>
          <w:noProof/>
          <w:sz w:val="28"/>
          <w:szCs w:val="28"/>
        </w:rPr>
        <w:drawing>
          <wp:anchor distT="0" distB="0" distL="114300" distR="114300" simplePos="0" relativeHeight="251658240" behindDoc="0" locked="0" layoutInCell="1" allowOverlap="1" wp14:anchorId="38814991" wp14:editId="52EFFEFD">
            <wp:simplePos x="0" y="0"/>
            <wp:positionH relativeFrom="column">
              <wp:posOffset>3150870</wp:posOffset>
            </wp:positionH>
            <wp:positionV relativeFrom="paragraph">
              <wp:posOffset>727075</wp:posOffset>
            </wp:positionV>
            <wp:extent cx="1793240" cy="1735343"/>
            <wp:effectExtent l="57150" t="57150" r="35560" b="55880"/>
            <wp:wrapNone/>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0870821">
                      <a:off x="0" y="0"/>
                      <a:ext cx="1793240" cy="1735343"/>
                    </a:xfrm>
                    <a:prstGeom prst="rect">
                      <a:avLst/>
                    </a:prstGeom>
                    <a:noFill/>
                  </pic:spPr>
                </pic:pic>
              </a:graphicData>
            </a:graphic>
            <wp14:sizeRelH relativeFrom="margin">
              <wp14:pctWidth>0</wp14:pctWidth>
            </wp14:sizeRelH>
            <wp14:sizeRelV relativeFrom="margin">
              <wp14:pctHeight>0</wp14:pctHeight>
            </wp14:sizeRelV>
          </wp:anchor>
        </w:drawing>
      </w:r>
      <w:r w:rsidRPr="003870BC">
        <w:rPr>
          <w:rFonts w:ascii="仿宋" w:eastAsia="仿宋" w:hAnsi="仿宋" w:hint="eastAsia"/>
          <w:b/>
          <w:sz w:val="32"/>
          <w:szCs w:val="32"/>
        </w:rPr>
        <w:t xml:space="preserve">第二十七条 </w:t>
      </w:r>
      <w:r w:rsidRPr="003870BC">
        <w:rPr>
          <w:rFonts w:ascii="仿宋" w:eastAsia="仿宋" w:hAnsi="仿宋" w:hint="eastAsia"/>
          <w:sz w:val="32"/>
          <w:szCs w:val="32"/>
        </w:rPr>
        <w:t>本办法自发文之日起执行。原</w:t>
      </w:r>
      <w:r w:rsidRPr="003870BC">
        <w:rPr>
          <w:rFonts w:ascii="仿宋" w:eastAsia="仿宋" w:hAnsi="仿宋"/>
          <w:sz w:val="32"/>
          <w:szCs w:val="32"/>
        </w:rPr>
        <w:t>《科研经费管理办法》（</w:t>
      </w:r>
      <w:r w:rsidRPr="003870BC">
        <w:rPr>
          <w:rFonts w:ascii="仿宋" w:eastAsia="仿宋" w:hAnsi="仿宋" w:hint="eastAsia"/>
          <w:sz w:val="32"/>
          <w:szCs w:val="32"/>
        </w:rPr>
        <w:t>苏财院</w:t>
      </w:r>
      <w:r w:rsidRPr="003870BC">
        <w:rPr>
          <w:rFonts w:ascii="仿宋" w:eastAsia="仿宋" w:hAnsi="仿宋"/>
          <w:sz w:val="32"/>
          <w:szCs w:val="32"/>
        </w:rPr>
        <w:t>﹝2014﹞</w:t>
      </w:r>
      <w:r w:rsidRPr="003870BC">
        <w:rPr>
          <w:rFonts w:ascii="仿宋" w:eastAsia="仿宋" w:hAnsi="仿宋" w:hint="eastAsia"/>
          <w:sz w:val="32"/>
          <w:szCs w:val="32"/>
        </w:rPr>
        <w:t>9</w:t>
      </w:r>
      <w:r w:rsidRPr="003870BC">
        <w:rPr>
          <w:rFonts w:ascii="仿宋" w:eastAsia="仿宋" w:hAnsi="仿宋"/>
          <w:sz w:val="32"/>
          <w:szCs w:val="32"/>
        </w:rPr>
        <w:t>号）</w:t>
      </w:r>
      <w:r w:rsidRPr="003870BC">
        <w:rPr>
          <w:rFonts w:ascii="仿宋" w:eastAsia="仿宋" w:hAnsi="仿宋" w:hint="eastAsia"/>
          <w:sz w:val="32"/>
          <w:szCs w:val="32"/>
        </w:rPr>
        <w:t>同时废止。</w:t>
      </w:r>
    </w:p>
    <w:p w:rsidR="003870BC" w:rsidRPr="00DD015C" w:rsidRDefault="003870BC" w:rsidP="00DD015C"/>
    <w:bookmarkEnd w:id="2"/>
    <w:p w:rsidR="003870BC" w:rsidRDefault="003870BC" w:rsidP="003870BC">
      <w:pPr>
        <w:spacing w:line="600" w:lineRule="exact"/>
        <w:ind w:firstLineChars="1500" w:firstLine="4800"/>
        <w:rPr>
          <w:rFonts w:ascii="仿宋_GB2312" w:eastAsia="仿宋_GB2312"/>
          <w:color w:val="000000"/>
          <w:sz w:val="32"/>
          <w:szCs w:val="32"/>
        </w:rPr>
      </w:pPr>
    </w:p>
    <w:p w:rsidR="003870BC" w:rsidRPr="00A04CB8" w:rsidRDefault="003870BC" w:rsidP="003870BC">
      <w:pPr>
        <w:spacing w:line="600" w:lineRule="exact"/>
        <w:ind w:firstLineChars="1500" w:firstLine="4800"/>
        <w:rPr>
          <w:rFonts w:ascii="仿宋_GB2312" w:eastAsia="仿宋_GB2312"/>
          <w:color w:val="000000"/>
          <w:sz w:val="32"/>
          <w:szCs w:val="32"/>
        </w:rPr>
      </w:pPr>
      <w:r w:rsidRPr="00A04CB8">
        <w:rPr>
          <w:rFonts w:ascii="仿宋_GB2312" w:eastAsia="仿宋_GB2312" w:hint="eastAsia"/>
          <w:color w:val="000000"/>
          <w:sz w:val="32"/>
          <w:szCs w:val="32"/>
        </w:rPr>
        <w:t>江苏财经职业技术学院</w:t>
      </w:r>
    </w:p>
    <w:p w:rsidR="003870BC" w:rsidRPr="00A04CB8" w:rsidRDefault="003870BC" w:rsidP="003870BC">
      <w:pPr>
        <w:spacing w:line="600" w:lineRule="exact"/>
        <w:ind w:firstLineChars="1600" w:firstLine="5120"/>
        <w:rPr>
          <w:rFonts w:ascii="仿宋_GB2312" w:eastAsia="仿宋_GB2312"/>
          <w:color w:val="000000"/>
          <w:sz w:val="32"/>
          <w:szCs w:val="32"/>
        </w:rPr>
      </w:pPr>
      <w:r w:rsidRPr="00A04CB8">
        <w:rPr>
          <w:rFonts w:ascii="仿宋_GB2312" w:eastAsia="仿宋_GB2312"/>
          <w:color w:val="000000"/>
          <w:sz w:val="32"/>
          <w:szCs w:val="32"/>
        </w:rPr>
        <w:t>201</w:t>
      </w:r>
      <w:r w:rsidRPr="00A04CB8">
        <w:rPr>
          <w:rFonts w:ascii="仿宋_GB2312" w:eastAsia="仿宋_GB2312" w:hint="eastAsia"/>
          <w:color w:val="000000"/>
          <w:sz w:val="32"/>
          <w:szCs w:val="32"/>
        </w:rPr>
        <w:t>8年</w:t>
      </w:r>
      <w:r>
        <w:rPr>
          <w:rFonts w:ascii="仿宋_GB2312" w:eastAsia="仿宋_GB2312" w:hint="eastAsia"/>
          <w:color w:val="000000"/>
          <w:sz w:val="32"/>
          <w:szCs w:val="32"/>
        </w:rPr>
        <w:t>5</w:t>
      </w:r>
      <w:r w:rsidRPr="00A04CB8">
        <w:rPr>
          <w:rFonts w:ascii="仿宋_GB2312" w:eastAsia="仿宋_GB2312" w:hint="eastAsia"/>
          <w:color w:val="000000"/>
          <w:sz w:val="32"/>
          <w:szCs w:val="32"/>
        </w:rPr>
        <w:t>月9日</w:t>
      </w:r>
    </w:p>
    <w:p w:rsidR="003870BC" w:rsidRDefault="003870BC" w:rsidP="003870BC"/>
    <w:p w:rsidR="003870BC" w:rsidRDefault="003870BC" w:rsidP="003870BC"/>
    <w:p w:rsidR="003870BC" w:rsidRDefault="003870BC" w:rsidP="003870BC"/>
    <w:p w:rsidR="003870BC" w:rsidRDefault="003870BC" w:rsidP="003870BC"/>
    <w:p w:rsidR="003870BC" w:rsidRDefault="003870BC" w:rsidP="003870BC"/>
    <w:p w:rsidR="003870BC" w:rsidRDefault="003870BC" w:rsidP="003870BC"/>
    <w:p w:rsidR="003870BC" w:rsidRDefault="003870BC" w:rsidP="003870BC"/>
    <w:p w:rsidR="003870BC" w:rsidRDefault="003870BC" w:rsidP="003870BC"/>
    <w:p w:rsidR="003870BC" w:rsidRDefault="003870BC" w:rsidP="003870BC"/>
    <w:p w:rsidR="003870BC" w:rsidRDefault="003870BC" w:rsidP="003870BC"/>
    <w:p w:rsidR="003870BC" w:rsidRPr="001F07F8" w:rsidRDefault="003870BC" w:rsidP="003870BC"/>
    <w:p w:rsidR="003870BC" w:rsidRPr="00A43FEF" w:rsidRDefault="003870BC" w:rsidP="003870BC">
      <w:pPr>
        <w:widowControl/>
        <w:snapToGrid w:val="0"/>
        <w:spacing w:afterLines="100" w:after="312" w:line="600" w:lineRule="exact"/>
        <w:ind w:firstLineChars="200" w:firstLine="640"/>
        <w:jc w:val="left"/>
        <w:rPr>
          <w:rFonts w:ascii="仿宋" w:eastAsia="仿宋" w:hAnsi="仿宋" w:cs="宋体"/>
          <w:color w:val="000000"/>
          <w:kern w:val="0"/>
          <w:sz w:val="32"/>
          <w:szCs w:val="32"/>
        </w:rPr>
      </w:pPr>
    </w:p>
    <w:tbl>
      <w:tblPr>
        <w:tblW w:w="0" w:type="auto"/>
        <w:jc w:val="center"/>
        <w:tblBorders>
          <w:top w:val="single" w:sz="12" w:space="0" w:color="auto"/>
          <w:bottom w:val="single" w:sz="12" w:space="0" w:color="auto"/>
          <w:insideH w:val="single" w:sz="12" w:space="0" w:color="auto"/>
        </w:tblBorders>
        <w:tblLook w:val="0000" w:firstRow="0" w:lastRow="0" w:firstColumn="0" w:lastColumn="0" w:noHBand="0" w:noVBand="0"/>
      </w:tblPr>
      <w:tblGrid>
        <w:gridCol w:w="8528"/>
      </w:tblGrid>
      <w:tr w:rsidR="003870BC" w:rsidRPr="00A43FEF" w:rsidTr="00E96AC0">
        <w:trPr>
          <w:trHeight w:val="696"/>
          <w:jc w:val="center"/>
        </w:trPr>
        <w:tc>
          <w:tcPr>
            <w:tcW w:w="8529" w:type="dxa"/>
            <w:tcBorders>
              <w:top w:val="single" w:sz="8" w:space="0" w:color="auto"/>
            </w:tcBorders>
          </w:tcPr>
          <w:p w:rsidR="003870BC" w:rsidRPr="00A43FEF" w:rsidRDefault="003870BC" w:rsidP="003870BC">
            <w:pPr>
              <w:rPr>
                <w:rFonts w:ascii="仿宋_GB2312" w:eastAsia="仿宋_GB2312"/>
                <w:color w:val="000000"/>
                <w:sz w:val="32"/>
                <w:szCs w:val="32"/>
              </w:rPr>
            </w:pPr>
            <w:r w:rsidRPr="00A43FEF">
              <w:rPr>
                <w:rFonts w:ascii="仿宋_GB2312" w:eastAsia="仿宋_GB2312" w:hint="eastAsia"/>
                <w:color w:val="000000"/>
                <w:sz w:val="32"/>
                <w:szCs w:val="32"/>
              </w:rPr>
              <w:t>江苏财经职业技术学院</w:t>
            </w:r>
            <w:r>
              <w:rPr>
                <w:rFonts w:ascii="仿宋_GB2312" w:eastAsia="仿宋_GB2312" w:hint="eastAsia"/>
                <w:color w:val="000000"/>
                <w:sz w:val="32"/>
                <w:szCs w:val="32"/>
              </w:rPr>
              <w:t>校长</w:t>
            </w:r>
            <w:r w:rsidRPr="00A43FEF">
              <w:rPr>
                <w:rFonts w:ascii="仿宋_GB2312" w:eastAsia="仿宋_GB2312" w:hint="eastAsia"/>
                <w:color w:val="000000"/>
                <w:sz w:val="32"/>
                <w:szCs w:val="32"/>
              </w:rPr>
              <w:t>办公室  2018年</w:t>
            </w:r>
            <w:r>
              <w:rPr>
                <w:rFonts w:ascii="仿宋_GB2312" w:eastAsia="仿宋_GB2312" w:hint="eastAsia"/>
                <w:color w:val="000000"/>
                <w:sz w:val="32"/>
                <w:szCs w:val="32"/>
              </w:rPr>
              <w:t>5</w:t>
            </w:r>
            <w:r w:rsidRPr="00A43FEF">
              <w:rPr>
                <w:rFonts w:ascii="仿宋_GB2312" w:eastAsia="仿宋_GB2312" w:hint="eastAsia"/>
                <w:color w:val="000000"/>
                <w:sz w:val="32"/>
                <w:szCs w:val="32"/>
              </w:rPr>
              <w:t>月</w:t>
            </w:r>
            <w:r>
              <w:rPr>
                <w:rFonts w:ascii="仿宋_GB2312" w:eastAsia="仿宋_GB2312" w:hint="eastAsia"/>
                <w:color w:val="000000"/>
                <w:sz w:val="32"/>
                <w:szCs w:val="32"/>
              </w:rPr>
              <w:t>9</w:t>
            </w:r>
            <w:r w:rsidRPr="00A43FEF">
              <w:rPr>
                <w:rFonts w:ascii="仿宋_GB2312" w:eastAsia="仿宋_GB2312" w:hint="eastAsia"/>
                <w:color w:val="000000"/>
                <w:sz w:val="32"/>
                <w:szCs w:val="32"/>
              </w:rPr>
              <w:t>日印发</w:t>
            </w:r>
          </w:p>
        </w:tc>
      </w:tr>
    </w:tbl>
    <w:p w:rsidR="00C15A75" w:rsidRDefault="00C15A75" w:rsidP="006441F4">
      <w:pPr>
        <w:spacing w:before="100"/>
        <w:ind w:firstLineChars="200" w:firstLine="560"/>
        <w:jc w:val="left"/>
        <w:rPr>
          <w:rFonts w:ascii="仿宋_GB2312" w:eastAsia="仿宋_GB2312" w:hAnsi="宋体"/>
          <w:sz w:val="28"/>
          <w:szCs w:val="28"/>
        </w:rPr>
      </w:pPr>
    </w:p>
    <w:sectPr w:rsidR="00C15A75" w:rsidSect="00AC593B">
      <w:pgSz w:w="11906" w:h="16838"/>
      <w:pgMar w:top="1985"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E39" w:rsidRDefault="00462E39" w:rsidP="00DC0986">
      <w:r>
        <w:separator/>
      </w:r>
    </w:p>
  </w:endnote>
  <w:endnote w:type="continuationSeparator" w:id="0">
    <w:p w:rsidR="00462E39" w:rsidRDefault="00462E39" w:rsidP="00DC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embedRegular r:id="rId1" w:subsetted="1" w:fontKey="{DB6C3CF2-B5C6-4CB1-8AAA-1047BD3CB4D9}"/>
  </w:font>
  <w:font w:name="方正小标宋简体">
    <w:panose1 w:val="03000509000000000000"/>
    <w:charset w:val="86"/>
    <w:family w:val="script"/>
    <w:pitch w:val="fixed"/>
    <w:sig w:usb0="00000001" w:usb1="080E0000" w:usb2="00000010" w:usb3="00000000" w:csb0="00040000" w:csb1="00000000"/>
    <w:embedRegular r:id="rId2" w:subsetted="1" w:fontKey="{17607768-09FB-4E2C-8014-44E3E3695864}"/>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3" w:subsetted="1" w:fontKey="{88533BB9-ACDD-4C4A-84E1-987C1A4728E0}"/>
  </w:font>
  <w:font w:name="仿宋">
    <w:panose1 w:val="02010609060101010101"/>
    <w:charset w:val="86"/>
    <w:family w:val="modern"/>
    <w:pitch w:val="fixed"/>
    <w:sig w:usb0="800002BF" w:usb1="38CF7CFA" w:usb2="00000016" w:usb3="00000000" w:csb0="00040001" w:csb1="00000000"/>
    <w:embedRegular r:id="rId4" w:subsetted="1" w:fontKey="{4AFD17EB-ED49-4A3C-A941-97456E2BE0C2}"/>
    <w:embedBold r:id="rId5" w:subsetted="1" w:fontKey="{B42C7326-FF9A-4F22-B11F-6D3B05F28103}"/>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E39" w:rsidRDefault="00462E39" w:rsidP="00DC0986">
      <w:r>
        <w:separator/>
      </w:r>
    </w:p>
  </w:footnote>
  <w:footnote w:type="continuationSeparator" w:id="0">
    <w:p w:rsidR="00462E39" w:rsidRDefault="00462E39" w:rsidP="00DC0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B"/>
    <w:rsid w:val="0004539A"/>
    <w:rsid w:val="00054049"/>
    <w:rsid w:val="000741F7"/>
    <w:rsid w:val="00076C28"/>
    <w:rsid w:val="000977A5"/>
    <w:rsid w:val="000B0AB8"/>
    <w:rsid w:val="000C5244"/>
    <w:rsid w:val="000C7208"/>
    <w:rsid w:val="000D62D1"/>
    <w:rsid w:val="000F5C26"/>
    <w:rsid w:val="00105C89"/>
    <w:rsid w:val="00111332"/>
    <w:rsid w:val="00115794"/>
    <w:rsid w:val="00171E57"/>
    <w:rsid w:val="00197510"/>
    <w:rsid w:val="001A375D"/>
    <w:rsid w:val="001C7E60"/>
    <w:rsid w:val="001F54C4"/>
    <w:rsid w:val="00235B6C"/>
    <w:rsid w:val="00254CC3"/>
    <w:rsid w:val="00255AB1"/>
    <w:rsid w:val="002F2C22"/>
    <w:rsid w:val="002F3C6E"/>
    <w:rsid w:val="00307299"/>
    <w:rsid w:val="00331319"/>
    <w:rsid w:val="00341096"/>
    <w:rsid w:val="00381288"/>
    <w:rsid w:val="0038450B"/>
    <w:rsid w:val="003870BC"/>
    <w:rsid w:val="003A3A25"/>
    <w:rsid w:val="003C2AD4"/>
    <w:rsid w:val="00412BC3"/>
    <w:rsid w:val="0045707F"/>
    <w:rsid w:val="00462E39"/>
    <w:rsid w:val="004B4D45"/>
    <w:rsid w:val="00505658"/>
    <w:rsid w:val="005A3487"/>
    <w:rsid w:val="005B4607"/>
    <w:rsid w:val="005E6947"/>
    <w:rsid w:val="005F02BF"/>
    <w:rsid w:val="006441F4"/>
    <w:rsid w:val="00684BCD"/>
    <w:rsid w:val="006B7B89"/>
    <w:rsid w:val="006C65C1"/>
    <w:rsid w:val="006E2BF1"/>
    <w:rsid w:val="006F12D3"/>
    <w:rsid w:val="0074209E"/>
    <w:rsid w:val="0077190D"/>
    <w:rsid w:val="00777990"/>
    <w:rsid w:val="007C39EA"/>
    <w:rsid w:val="007E2912"/>
    <w:rsid w:val="007E6C7E"/>
    <w:rsid w:val="00800462"/>
    <w:rsid w:val="00812DF1"/>
    <w:rsid w:val="00862436"/>
    <w:rsid w:val="008C410D"/>
    <w:rsid w:val="008D1CDF"/>
    <w:rsid w:val="008D3F1A"/>
    <w:rsid w:val="008F3B7A"/>
    <w:rsid w:val="00910C61"/>
    <w:rsid w:val="00991480"/>
    <w:rsid w:val="009B7271"/>
    <w:rsid w:val="009E0103"/>
    <w:rsid w:val="00A0170E"/>
    <w:rsid w:val="00AA7835"/>
    <w:rsid w:val="00AC593B"/>
    <w:rsid w:val="00AD5D6C"/>
    <w:rsid w:val="00AF23FF"/>
    <w:rsid w:val="00AF27AF"/>
    <w:rsid w:val="00B36063"/>
    <w:rsid w:val="00B36E10"/>
    <w:rsid w:val="00B3781C"/>
    <w:rsid w:val="00B76366"/>
    <w:rsid w:val="00BB2598"/>
    <w:rsid w:val="00BD34DF"/>
    <w:rsid w:val="00BE2864"/>
    <w:rsid w:val="00BF553C"/>
    <w:rsid w:val="00C15A75"/>
    <w:rsid w:val="00C41B45"/>
    <w:rsid w:val="00C627ED"/>
    <w:rsid w:val="00C8331C"/>
    <w:rsid w:val="00C92AC4"/>
    <w:rsid w:val="00CD06C3"/>
    <w:rsid w:val="00CD43B1"/>
    <w:rsid w:val="00CE7D16"/>
    <w:rsid w:val="00D358D9"/>
    <w:rsid w:val="00D40AE1"/>
    <w:rsid w:val="00D423F9"/>
    <w:rsid w:val="00D519EE"/>
    <w:rsid w:val="00D53264"/>
    <w:rsid w:val="00D53286"/>
    <w:rsid w:val="00D64FDC"/>
    <w:rsid w:val="00D70487"/>
    <w:rsid w:val="00DC0986"/>
    <w:rsid w:val="00E31FA1"/>
    <w:rsid w:val="00E50B77"/>
    <w:rsid w:val="00E57511"/>
    <w:rsid w:val="00E83F3D"/>
    <w:rsid w:val="00E91B8F"/>
    <w:rsid w:val="00F15194"/>
    <w:rsid w:val="00F634DF"/>
    <w:rsid w:val="00FA2525"/>
    <w:rsid w:val="00FB02B4"/>
    <w:rsid w:val="00FB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363C3-C0A6-478A-A874-CA53F0E3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9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0986"/>
    <w:rPr>
      <w:sz w:val="18"/>
      <w:szCs w:val="18"/>
    </w:rPr>
  </w:style>
  <w:style w:type="paragraph" w:styleId="a5">
    <w:name w:val="footer"/>
    <w:basedOn w:val="a"/>
    <w:link w:val="a6"/>
    <w:uiPriority w:val="99"/>
    <w:unhideWhenUsed/>
    <w:rsid w:val="00DC0986"/>
    <w:pPr>
      <w:tabs>
        <w:tab w:val="center" w:pos="4153"/>
        <w:tab w:val="right" w:pos="8306"/>
      </w:tabs>
      <w:snapToGrid w:val="0"/>
      <w:jc w:val="left"/>
    </w:pPr>
    <w:rPr>
      <w:sz w:val="18"/>
      <w:szCs w:val="18"/>
    </w:rPr>
  </w:style>
  <w:style w:type="character" w:customStyle="1" w:styleId="a6">
    <w:name w:val="页脚 字符"/>
    <w:basedOn w:val="a0"/>
    <w:link w:val="a5"/>
    <w:uiPriority w:val="99"/>
    <w:rsid w:val="00DC0986"/>
    <w:rPr>
      <w:sz w:val="18"/>
      <w:szCs w:val="18"/>
    </w:rPr>
  </w:style>
  <w:style w:type="character" w:styleId="a7">
    <w:name w:val="Placeholder Text"/>
    <w:basedOn w:val="a0"/>
    <w:uiPriority w:val="99"/>
    <w:semiHidden/>
    <w:rsid w:val="001F54C4"/>
    <w:rPr>
      <w:color w:val="808080"/>
    </w:rPr>
  </w:style>
  <w:style w:type="paragraph" w:styleId="a8">
    <w:name w:val="Balloon Text"/>
    <w:basedOn w:val="a"/>
    <w:link w:val="a9"/>
    <w:uiPriority w:val="99"/>
    <w:semiHidden/>
    <w:unhideWhenUsed/>
    <w:rsid w:val="001F54C4"/>
    <w:rPr>
      <w:sz w:val="18"/>
      <w:szCs w:val="18"/>
    </w:rPr>
  </w:style>
  <w:style w:type="character" w:customStyle="1" w:styleId="a9">
    <w:name w:val="批注框文本 字符"/>
    <w:basedOn w:val="a0"/>
    <w:link w:val="a8"/>
    <w:uiPriority w:val="99"/>
    <w:semiHidden/>
    <w:rsid w:val="001F54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0A9E-E3D6-4148-9128-6D056AC3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861</Words>
  <Characters>4914</Characters>
  <Application>Microsoft Office Word</Application>
  <DocSecurity>0</DocSecurity>
  <Lines>40</Lines>
  <Paragraphs>11</Paragraphs>
  <ScaleCrop>false</ScaleCrop>
  <Company>南京艺术学院</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南京艺术学院</dc:creator>
  <cp:lastModifiedBy>Administrator</cp:lastModifiedBy>
  <cp:revision>2</cp:revision>
  <cp:lastPrinted>2010-06-23T03:47:00Z</cp:lastPrinted>
  <dcterms:created xsi:type="dcterms:W3CDTF">2018-05-23T03:51:00Z</dcterms:created>
  <dcterms:modified xsi:type="dcterms:W3CDTF">2018-05-23T03:51:00Z</dcterms:modified>
</cp:coreProperties>
</file>